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273B4" w14:textId="77777777" w:rsidR="004426DC" w:rsidRDefault="004426DC">
      <w:bookmarkStart w:id="0" w:name="_GoBack"/>
      <w:bookmarkEnd w:id="0"/>
    </w:p>
    <w:p w14:paraId="75ED74C3" w14:textId="77777777" w:rsidR="004426DC" w:rsidRDefault="006B105D">
      <w:pPr>
        <w:pStyle w:val="Title"/>
        <w:jc w:val="center"/>
      </w:pPr>
      <w:r>
        <w:rPr>
          <w:noProof/>
        </w:rPr>
        <w:drawing>
          <wp:inline distT="0" distB="0" distL="0" distR="0" wp14:anchorId="6971F2A2" wp14:editId="53761987">
            <wp:extent cx="3721395" cy="945492"/>
            <wp:effectExtent l="0" t="0" r="0" b="0"/>
            <wp:docPr id="1" name="image1.png" descr="New York State Education Department Logo"/>
            <wp:cNvGraphicFramePr/>
            <a:graphic xmlns:a="http://schemas.openxmlformats.org/drawingml/2006/main">
              <a:graphicData uri="http://schemas.openxmlformats.org/drawingml/2006/picture">
                <pic:pic xmlns:pic="http://schemas.openxmlformats.org/drawingml/2006/picture">
                  <pic:nvPicPr>
                    <pic:cNvPr id="0" name="image1.png" descr="New York State Education Department Logo"/>
                    <pic:cNvPicPr preferRelativeResize="0"/>
                  </pic:nvPicPr>
                  <pic:blipFill>
                    <a:blip r:embed="rId11"/>
                    <a:srcRect/>
                    <a:stretch>
                      <a:fillRect/>
                    </a:stretch>
                  </pic:blipFill>
                  <pic:spPr>
                    <a:xfrm>
                      <a:off x="0" y="0"/>
                      <a:ext cx="3721395" cy="945492"/>
                    </a:xfrm>
                    <a:prstGeom prst="rect">
                      <a:avLst/>
                    </a:prstGeom>
                    <a:ln/>
                  </pic:spPr>
                </pic:pic>
              </a:graphicData>
            </a:graphic>
          </wp:inline>
        </w:drawing>
      </w:r>
    </w:p>
    <w:p w14:paraId="31A55BC6" w14:textId="77777777" w:rsidR="004426DC" w:rsidRDefault="004426DC">
      <w:pPr>
        <w:pStyle w:val="Title"/>
        <w:jc w:val="center"/>
        <w:rPr>
          <w:b/>
          <w:sz w:val="64"/>
          <w:szCs w:val="64"/>
        </w:rPr>
      </w:pPr>
    </w:p>
    <w:p w14:paraId="2FBE79F2" w14:textId="77777777" w:rsidR="004426DC" w:rsidRDefault="006B105D">
      <w:pPr>
        <w:pStyle w:val="Title"/>
        <w:jc w:val="center"/>
        <w:rPr>
          <w:b/>
          <w:sz w:val="64"/>
          <w:szCs w:val="64"/>
        </w:rPr>
      </w:pPr>
      <w:r>
        <w:rPr>
          <w:b/>
          <w:sz w:val="64"/>
          <w:szCs w:val="64"/>
        </w:rPr>
        <w:t>School Comprehensive Education Plan</w:t>
      </w:r>
    </w:p>
    <w:p w14:paraId="3959098A" w14:textId="77777777" w:rsidR="004426DC" w:rsidRDefault="006B105D">
      <w:pPr>
        <w:pStyle w:val="Title"/>
        <w:jc w:val="center"/>
        <w:rPr>
          <w:sz w:val="60"/>
          <w:szCs w:val="60"/>
        </w:rPr>
      </w:pPr>
      <w:r>
        <w:rPr>
          <w:sz w:val="60"/>
          <w:szCs w:val="60"/>
        </w:rPr>
        <w:t>2022-23</w:t>
      </w:r>
    </w:p>
    <w:tbl>
      <w:tblPr>
        <w:tblStyle w:val="a"/>
        <w:tblW w:w="137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145"/>
        <w:gridCol w:w="4995"/>
        <w:gridCol w:w="3648"/>
      </w:tblGrid>
      <w:tr w:rsidR="004426DC" w14:paraId="69F0CAE0" w14:textId="77777777" w:rsidTr="005B75F6">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145" w:type="dxa"/>
            <w:shd w:val="clear" w:color="auto" w:fill="ACB9CA"/>
            <w:vAlign w:val="center"/>
          </w:tcPr>
          <w:p w14:paraId="27CFB7B2" w14:textId="77777777" w:rsidR="004426DC" w:rsidRDefault="006B105D">
            <w:pPr>
              <w:jc w:val="center"/>
              <w:rPr>
                <w:sz w:val="28"/>
                <w:szCs w:val="28"/>
              </w:rPr>
            </w:pPr>
            <w:r>
              <w:rPr>
                <w:sz w:val="28"/>
                <w:szCs w:val="28"/>
              </w:rPr>
              <w:t>District</w:t>
            </w:r>
          </w:p>
        </w:tc>
        <w:tc>
          <w:tcPr>
            <w:tcW w:w="4995" w:type="dxa"/>
            <w:shd w:val="clear" w:color="auto" w:fill="ACB9CA"/>
            <w:vAlign w:val="center"/>
          </w:tcPr>
          <w:p w14:paraId="66C6E2DB"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School Name</w:t>
            </w:r>
          </w:p>
        </w:tc>
        <w:tc>
          <w:tcPr>
            <w:tcW w:w="3648" w:type="dxa"/>
            <w:shd w:val="clear" w:color="auto" w:fill="ACB9CA"/>
            <w:vAlign w:val="center"/>
          </w:tcPr>
          <w:p w14:paraId="76F9D86D"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Grades Served</w:t>
            </w:r>
          </w:p>
        </w:tc>
      </w:tr>
      <w:tr w:rsidR="004426DC" w14:paraId="5658FEAB" w14:textId="77777777" w:rsidTr="005B75F6">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145" w:type="dxa"/>
            <w:shd w:val="clear" w:color="auto" w:fill="FFFFFF"/>
            <w:vAlign w:val="center"/>
          </w:tcPr>
          <w:p w14:paraId="55A3E830" w14:textId="77777777" w:rsidR="004426DC" w:rsidRDefault="006B105D">
            <w:pPr>
              <w:jc w:val="center"/>
              <w:rPr>
                <w:sz w:val="36"/>
                <w:szCs w:val="36"/>
              </w:rPr>
            </w:pPr>
            <w:r>
              <w:rPr>
                <w:b w:val="0"/>
                <w:sz w:val="36"/>
                <w:szCs w:val="36"/>
              </w:rPr>
              <w:t>Charlotte Valley Central School</w:t>
            </w:r>
          </w:p>
        </w:tc>
        <w:tc>
          <w:tcPr>
            <w:tcW w:w="4995" w:type="dxa"/>
            <w:shd w:val="clear" w:color="auto" w:fill="FFFFFF"/>
            <w:vAlign w:val="center"/>
          </w:tcPr>
          <w:p w14:paraId="0C0F5A19" w14:textId="77777777" w:rsidR="004426DC" w:rsidRDefault="006B105D">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Charlotte Valley Central School</w:t>
            </w:r>
          </w:p>
        </w:tc>
        <w:tc>
          <w:tcPr>
            <w:tcW w:w="3648" w:type="dxa"/>
            <w:shd w:val="clear" w:color="auto" w:fill="FFFFFF"/>
            <w:vAlign w:val="center"/>
          </w:tcPr>
          <w:p w14:paraId="440030B2" w14:textId="77777777" w:rsidR="004426DC" w:rsidRDefault="006B105D">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K-12</w:t>
            </w:r>
          </w:p>
        </w:tc>
      </w:tr>
    </w:tbl>
    <w:p w14:paraId="2F2ED671" w14:textId="77777777" w:rsidR="004426DC" w:rsidRDefault="004426DC">
      <w:pPr>
        <w:tabs>
          <w:tab w:val="left" w:pos="6061"/>
        </w:tabs>
      </w:pPr>
    </w:p>
    <w:tbl>
      <w:tblPr>
        <w:tblStyle w:val="a0"/>
        <w:tblW w:w="137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788"/>
      </w:tblGrid>
      <w:tr w:rsidR="004426DC" w14:paraId="264FFA39" w14:textId="77777777" w:rsidTr="005B75F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788" w:type="dxa"/>
            <w:shd w:val="clear" w:color="auto" w:fill="ACB9CA"/>
            <w:vAlign w:val="center"/>
          </w:tcPr>
          <w:p w14:paraId="32E56B3E" w14:textId="77777777" w:rsidR="004426DC" w:rsidRDefault="006B105D">
            <w:pPr>
              <w:jc w:val="center"/>
              <w:rPr>
                <w:sz w:val="28"/>
                <w:szCs w:val="28"/>
              </w:rPr>
            </w:pPr>
            <w:r>
              <w:rPr>
                <w:sz w:val="28"/>
                <w:szCs w:val="28"/>
              </w:rPr>
              <w:t>Collaboratively Developed By:</w:t>
            </w:r>
          </w:p>
        </w:tc>
      </w:tr>
      <w:tr w:rsidR="004426DC" w14:paraId="1FCC597C" w14:textId="77777777" w:rsidTr="005B75F6">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13788" w:type="dxa"/>
            <w:shd w:val="clear" w:color="auto" w:fill="FFFFFF"/>
          </w:tcPr>
          <w:p w14:paraId="653F283C" w14:textId="77777777" w:rsidR="004426DC" w:rsidRDefault="004426DC">
            <w:pPr>
              <w:rPr>
                <w:color w:val="A50021"/>
              </w:rPr>
            </w:pPr>
          </w:p>
          <w:p w14:paraId="42F7633C" w14:textId="77777777" w:rsidR="004426DC" w:rsidRDefault="006B105D">
            <w:pPr>
              <w:rPr>
                <w:rFonts w:ascii="Calibri" w:eastAsia="Calibri" w:hAnsi="Calibri" w:cs="Calibri"/>
              </w:rPr>
            </w:pPr>
            <w:r>
              <w:rPr>
                <w:rFonts w:ascii="Calibri" w:eastAsia="Calibri" w:hAnsi="Calibri" w:cs="Calibri"/>
              </w:rPr>
              <w:t xml:space="preserve">The </w:t>
            </w:r>
            <w:r>
              <w:rPr>
                <w:rFonts w:ascii="Calibri" w:eastAsia="Calibri" w:hAnsi="Calibri" w:cs="Calibri"/>
                <w:color w:val="262626"/>
              </w:rPr>
              <w:t>Charlotte Valley</w:t>
            </w:r>
            <w:r>
              <w:rPr>
                <w:rFonts w:ascii="Calibri" w:eastAsia="Calibri" w:hAnsi="Calibri" w:cs="Calibri"/>
                <w:color w:val="C00000"/>
              </w:rPr>
              <w:t xml:space="preserve"> </w:t>
            </w:r>
            <w:r>
              <w:rPr>
                <w:rFonts w:ascii="Calibri" w:eastAsia="Calibri" w:hAnsi="Calibri" w:cs="Calibri"/>
              </w:rPr>
              <w:t>SCEP Development Team</w:t>
            </w:r>
          </w:p>
          <w:p w14:paraId="27A6BBAE" w14:textId="77777777" w:rsidR="004426DC" w:rsidRDefault="006B105D">
            <w:pPr>
              <w:rPr>
                <w:rFonts w:ascii="Calibri" w:eastAsia="Calibri" w:hAnsi="Calibri" w:cs="Calibri"/>
              </w:rPr>
            </w:pPr>
            <w:r>
              <w:rPr>
                <w:rFonts w:ascii="Calibri" w:eastAsia="Calibri" w:hAnsi="Calibri" w:cs="Calibri"/>
              </w:rPr>
              <w:t>SCEP Team Members:</w:t>
            </w:r>
            <w:r>
              <w:rPr>
                <w:rFonts w:ascii="Calibri" w:eastAsia="Calibri" w:hAnsi="Calibri" w:cs="Calibri"/>
                <w:color w:val="C00000"/>
              </w:rPr>
              <w:t xml:space="preserve"> </w:t>
            </w:r>
            <w:r>
              <w:rPr>
                <w:rFonts w:ascii="Calibri" w:eastAsia="Calibri" w:hAnsi="Calibri" w:cs="Calibri"/>
                <w:b w:val="0"/>
              </w:rPr>
              <w:t xml:space="preserve">Mike Waters, Kelly Coons, Matt Jones, Stacey </w:t>
            </w:r>
            <w:proofErr w:type="spellStart"/>
            <w:r>
              <w:rPr>
                <w:rFonts w:ascii="Calibri" w:eastAsia="Calibri" w:hAnsi="Calibri" w:cs="Calibri"/>
                <w:b w:val="0"/>
              </w:rPr>
              <w:t>Sinstack</w:t>
            </w:r>
            <w:proofErr w:type="spellEnd"/>
            <w:r>
              <w:rPr>
                <w:rFonts w:ascii="Calibri" w:eastAsia="Calibri" w:hAnsi="Calibri" w:cs="Calibri"/>
                <w:b w:val="0"/>
              </w:rPr>
              <w:t xml:space="preserve">, Rob </w:t>
            </w:r>
            <w:proofErr w:type="spellStart"/>
            <w:r>
              <w:rPr>
                <w:rFonts w:ascii="Calibri" w:eastAsia="Calibri" w:hAnsi="Calibri" w:cs="Calibri"/>
                <w:b w:val="0"/>
              </w:rPr>
              <w:t>Hildebrant</w:t>
            </w:r>
            <w:proofErr w:type="spellEnd"/>
            <w:r>
              <w:rPr>
                <w:rFonts w:ascii="Calibri" w:eastAsia="Calibri" w:hAnsi="Calibri" w:cs="Calibri"/>
                <w:b w:val="0"/>
              </w:rPr>
              <w:t xml:space="preserve">, Eric Miller, Megan </w:t>
            </w:r>
            <w:proofErr w:type="spellStart"/>
            <w:r>
              <w:rPr>
                <w:rFonts w:ascii="Calibri" w:eastAsia="Calibri" w:hAnsi="Calibri" w:cs="Calibri"/>
                <w:b w:val="0"/>
              </w:rPr>
              <w:t>Hassick</w:t>
            </w:r>
            <w:proofErr w:type="spellEnd"/>
            <w:r>
              <w:rPr>
                <w:rFonts w:ascii="Calibri" w:eastAsia="Calibri" w:hAnsi="Calibri" w:cs="Calibri"/>
                <w:b w:val="0"/>
              </w:rPr>
              <w:t xml:space="preserve">, Renee </w:t>
            </w:r>
            <w:proofErr w:type="spellStart"/>
            <w:r>
              <w:rPr>
                <w:rFonts w:ascii="Calibri" w:eastAsia="Calibri" w:hAnsi="Calibri" w:cs="Calibri"/>
                <w:b w:val="0"/>
              </w:rPr>
              <w:t>Moyse</w:t>
            </w:r>
            <w:proofErr w:type="spellEnd"/>
            <w:r>
              <w:rPr>
                <w:rFonts w:ascii="Calibri" w:eastAsia="Calibri" w:hAnsi="Calibri" w:cs="Calibri"/>
                <w:b w:val="0"/>
              </w:rPr>
              <w:t>, Kimberlea Curran, Maia Decker, Carolyn Cooper</w:t>
            </w:r>
          </w:p>
          <w:p w14:paraId="427AD59B" w14:textId="77777777" w:rsidR="004426DC" w:rsidRDefault="004426DC">
            <w:pPr>
              <w:rPr>
                <w:rFonts w:ascii="Calibri" w:eastAsia="Calibri" w:hAnsi="Calibri" w:cs="Calibri"/>
              </w:rPr>
            </w:pPr>
          </w:p>
          <w:p w14:paraId="7D617B83" w14:textId="77777777" w:rsidR="004426DC" w:rsidRDefault="006B105D">
            <w:pPr>
              <w:jc w:val="center"/>
              <w:rPr>
                <w:i/>
              </w:rPr>
            </w:pPr>
            <w:r>
              <w:rPr>
                <w:i/>
              </w:rPr>
              <w:t>And in partnership with the staff, students, and families of Charlotte Valley Central School</w:t>
            </w:r>
            <w:r>
              <w:rPr>
                <w:i/>
                <w:color w:val="C00000"/>
              </w:rPr>
              <w:t>.</w:t>
            </w:r>
          </w:p>
        </w:tc>
      </w:tr>
    </w:tbl>
    <w:p w14:paraId="7D91BE7D" w14:textId="77777777" w:rsidR="004426DC" w:rsidRDefault="004426DC">
      <w:pPr>
        <w:tabs>
          <w:tab w:val="left" w:pos="6061"/>
        </w:tabs>
        <w:sectPr w:rsidR="004426DC">
          <w:headerReference w:type="default" r:id="rId12"/>
          <w:footerReference w:type="default" r:id="rId13"/>
          <w:pgSz w:w="15840" w:h="12240" w:orient="landscape"/>
          <w:pgMar w:top="1080" w:right="1080" w:bottom="1080" w:left="1080" w:header="720" w:footer="720" w:gutter="0"/>
          <w:pgNumType w:start="1"/>
          <w:cols w:space="720"/>
        </w:sectPr>
      </w:pPr>
    </w:p>
    <w:p w14:paraId="5B45B672" w14:textId="77777777" w:rsidR="004426DC" w:rsidRDefault="006B105D">
      <w:pPr>
        <w:pStyle w:val="Heading1"/>
      </w:pPr>
      <w:r>
        <w:lastRenderedPageBreak/>
        <w:t>Guidance for Teams</w:t>
      </w:r>
    </w:p>
    <w:p w14:paraId="1C752921" w14:textId="77777777" w:rsidR="004426DC" w:rsidRDefault="006B105D">
      <w:pPr>
        <w:pStyle w:val="Heading2"/>
      </w:pPr>
      <w:r>
        <w:t>Template</w:t>
      </w:r>
    </w:p>
    <w:p w14:paraId="55B7982D" w14:textId="77777777" w:rsidR="004426DC" w:rsidRDefault="006B105D">
      <w:pPr>
        <w:spacing w:after="0"/>
      </w:pPr>
      <w:r>
        <w:t>Any part of the plan can be collapsed or expanded by clicking on the triangle next to the blue headings. You can also move through the sections of the plan by accessing the Navigation Pane in Microsoft Word.</w:t>
      </w:r>
    </w:p>
    <w:p w14:paraId="7F55D13B" w14:textId="77777777" w:rsidR="004426DC" w:rsidRDefault="004426DC">
      <w:pPr>
        <w:spacing w:after="0"/>
      </w:pPr>
    </w:p>
    <w:p w14:paraId="1A48D14D" w14:textId="77777777" w:rsidR="004426DC" w:rsidRDefault="006B105D">
      <w:pPr>
        <w:pStyle w:val="Heading2"/>
      </w:pPr>
      <w:r>
        <w:t>Commitments</w:t>
      </w:r>
    </w:p>
    <w:p w14:paraId="76923D07" w14:textId="77777777" w:rsidR="004426DC" w:rsidRDefault="006B105D">
      <w:pPr>
        <w:pBdr>
          <w:top w:val="nil"/>
          <w:left w:val="nil"/>
          <w:bottom w:val="nil"/>
          <w:right w:val="nil"/>
          <w:between w:val="nil"/>
        </w:pBdr>
        <w:spacing w:after="0" w:line="240" w:lineRule="auto"/>
        <w:rPr>
          <w:color w:val="000000"/>
        </w:rPr>
      </w:pPr>
      <w:r>
        <w:rPr>
          <w:color w:val="000000"/>
        </w:rPr>
        <w:t>After completing the Student Interviews, discussing the Equity Self-Reflection, and reviewing recent data, including survey data, school teams should discuss what was learned and the  review the document “</w:t>
      </w:r>
      <w:hyperlink r:id="rId14">
        <w:r>
          <w:rPr>
            <w:color w:val="0563C1"/>
            <w:u w:val="single"/>
          </w:rPr>
          <w:t>How Learning Happens</w:t>
        </w:r>
      </w:hyperlink>
      <w:r>
        <w:rPr>
          <w:color w:val="000000"/>
        </w:rPr>
        <w:t>,” particularly page 3.  Then the team should ask, “</w:t>
      </w:r>
      <w:r>
        <w:rPr>
          <w:b/>
          <w:color w:val="000000"/>
        </w:rPr>
        <w:t>What should we prioritize to support our students and work toward the school we wish to be?</w:t>
      </w:r>
    </w:p>
    <w:p w14:paraId="633C2F60" w14:textId="77777777" w:rsidR="004426DC" w:rsidRDefault="004426DC">
      <w:pPr>
        <w:pBdr>
          <w:top w:val="nil"/>
          <w:left w:val="nil"/>
          <w:bottom w:val="nil"/>
          <w:right w:val="nil"/>
          <w:between w:val="nil"/>
        </w:pBdr>
        <w:spacing w:after="0" w:line="240" w:lineRule="auto"/>
        <w:rPr>
          <w:color w:val="000000"/>
        </w:rPr>
      </w:pPr>
    </w:p>
    <w:p w14:paraId="16F25D34" w14:textId="77777777" w:rsidR="004426DC" w:rsidRDefault="006B105D">
      <w:pPr>
        <w:pBdr>
          <w:top w:val="nil"/>
          <w:left w:val="nil"/>
          <w:bottom w:val="nil"/>
          <w:right w:val="nil"/>
          <w:between w:val="nil"/>
        </w:pBdr>
        <w:spacing w:after="0" w:line="240" w:lineRule="auto"/>
        <w:rPr>
          <w:color w:val="000000"/>
        </w:rPr>
      </w:pPr>
      <w:r>
        <w:rPr>
          <w:color w:val="000000"/>
        </w:rPr>
        <w:t>The team should take the answers to this question and identify 2 to 4 commitments for the 2022-23 school year.  For each commitment, the team will identify strategies that will advance these commitments.</w:t>
      </w:r>
    </w:p>
    <w:p w14:paraId="6AEE59DF" w14:textId="77777777" w:rsidR="004426DC" w:rsidRDefault="004426DC">
      <w:pPr>
        <w:pBdr>
          <w:top w:val="nil"/>
          <w:left w:val="nil"/>
          <w:bottom w:val="nil"/>
          <w:right w:val="nil"/>
          <w:between w:val="nil"/>
        </w:pBdr>
        <w:spacing w:after="0" w:line="240" w:lineRule="auto"/>
        <w:rPr>
          <w:color w:val="000000"/>
        </w:rPr>
      </w:pPr>
    </w:p>
    <w:p w14:paraId="54FAB2E0" w14:textId="77777777" w:rsidR="004426DC" w:rsidRDefault="006B105D">
      <w:pPr>
        <w:pBdr>
          <w:top w:val="nil"/>
          <w:left w:val="nil"/>
          <w:bottom w:val="nil"/>
          <w:right w:val="nil"/>
          <w:between w:val="nil"/>
        </w:pBdr>
        <w:spacing w:after="0" w:line="240" w:lineRule="auto"/>
        <w:rPr>
          <w:color w:val="000000"/>
        </w:rPr>
      </w:pPr>
      <w:r>
        <w:rPr>
          <w:color w:val="000000"/>
        </w:rPr>
        <w:t xml:space="preserve">School teams have a lot of flexibility when selecting the commitments that are identified.  There is no requirement that commitments must align with specific subject areas, as was required in the past.  Any of the full statements that appear on page 3 of the </w:t>
      </w:r>
      <w:hyperlink r:id="rId15">
        <w:r>
          <w:rPr>
            <w:color w:val="0563C1"/>
            <w:u w:val="single"/>
          </w:rPr>
          <w:t>How Learning Happens</w:t>
        </w:r>
      </w:hyperlink>
      <w:r>
        <w:rPr>
          <w:color w:val="000000"/>
        </w:rPr>
        <w:t xml:space="preserve"> framework, such as “</w:t>
      </w:r>
      <w:r>
        <w:rPr>
          <w:i/>
          <w:color w:val="262626"/>
        </w:rPr>
        <w:t>Every child can see themselves reflected in teachers, leaders, curriculum, and learning materials</w:t>
      </w:r>
      <w:r>
        <w:rPr>
          <w:color w:val="262626"/>
        </w:rPr>
        <w:t>” could serve as a commitment.  To be meaningful, it is important that the commitments be informed by the Student Interviews, Equity Self-Reflection, and review of recent data, and the c</w:t>
      </w:r>
      <w:r>
        <w:rPr>
          <w:color w:val="000000"/>
        </w:rPr>
        <w:t>ommitments should connect to the school’s values and aspirations.</w:t>
      </w:r>
    </w:p>
    <w:p w14:paraId="30AD26C0" w14:textId="77777777" w:rsidR="004426DC" w:rsidRDefault="004426DC">
      <w:pPr>
        <w:pBdr>
          <w:top w:val="nil"/>
          <w:left w:val="nil"/>
          <w:bottom w:val="nil"/>
          <w:right w:val="nil"/>
          <w:between w:val="nil"/>
        </w:pBdr>
        <w:spacing w:after="0" w:line="240" w:lineRule="auto"/>
        <w:rPr>
          <w:color w:val="000000"/>
        </w:rPr>
      </w:pPr>
    </w:p>
    <w:p w14:paraId="7DB45263" w14:textId="77777777" w:rsidR="004426DC" w:rsidRDefault="006B105D">
      <w:pPr>
        <w:pStyle w:val="Heading2"/>
      </w:pPr>
      <w:r>
        <w:t>Strategies</w:t>
      </w:r>
    </w:p>
    <w:p w14:paraId="09C99A7A" w14:textId="77777777" w:rsidR="004426DC" w:rsidRDefault="006B105D">
      <w:r>
        <w:t>After school teams identify their commitments, they should consider strategies that will allow the school to advance that commitment.  School teams will need to identify how they will gauge success with this strategy, what the strategy entails, and any resources that are necessary to implement that strategy.</w:t>
      </w:r>
    </w:p>
    <w:p w14:paraId="1637ED33" w14:textId="77777777" w:rsidR="004426DC" w:rsidRDefault="006B105D">
      <w:pPr>
        <w:pStyle w:val="Heading2"/>
      </w:pPr>
      <w:r>
        <w:t>Resources for Team</w:t>
      </w:r>
    </w:p>
    <w:p w14:paraId="7A937DD0" w14:textId="77777777" w:rsidR="004426DC" w:rsidRDefault="006B105D">
      <w:pPr>
        <w:sectPr w:rsidR="004426DC">
          <w:headerReference w:type="default" r:id="rId16"/>
          <w:footerReference w:type="default" r:id="rId17"/>
          <w:pgSz w:w="15840" w:h="12240" w:orient="landscape"/>
          <w:pgMar w:top="1080" w:right="1080" w:bottom="1080" w:left="1080" w:header="720" w:footer="720" w:gutter="0"/>
          <w:cols w:space="720"/>
        </w:sectPr>
      </w:pPr>
      <w:r>
        <w:t xml:space="preserve">NYSED Improvement Planning website: </w:t>
      </w:r>
      <w:hyperlink r:id="rId18">
        <w:r>
          <w:rPr>
            <w:color w:val="0563C1"/>
            <w:u w:val="single"/>
          </w:rPr>
          <w:t>http://www.nysed.gov/accountability/improvement-planning</w:t>
        </w:r>
      </w:hyperlink>
    </w:p>
    <w:p w14:paraId="074E8EED" w14:textId="77777777" w:rsidR="004426DC" w:rsidRDefault="00D71343">
      <w:pPr>
        <w:numPr>
          <w:ilvl w:val="0"/>
          <w:numId w:val="2"/>
        </w:numPr>
        <w:shd w:val="clear" w:color="auto" w:fill="FFFFFF"/>
        <w:spacing w:after="0"/>
        <w:rPr>
          <w:color w:val="222222"/>
        </w:rPr>
      </w:pPr>
      <w:hyperlink r:id="rId19">
        <w:r w:rsidR="006B105D">
          <w:rPr>
            <w:color w:val="045CAA"/>
            <w:u w:val="single"/>
          </w:rPr>
          <w:t>Requirements for Meaningful Stakeholder Participation SCEP</w:t>
        </w:r>
      </w:hyperlink>
      <w:r w:rsidR="006B105D">
        <w:rPr>
          <w:color w:val="222222"/>
        </w:rPr>
        <w:t> </w:t>
      </w:r>
    </w:p>
    <w:p w14:paraId="6BCDBF09" w14:textId="77777777" w:rsidR="004426DC" w:rsidRDefault="006B105D">
      <w:pPr>
        <w:numPr>
          <w:ilvl w:val="0"/>
          <w:numId w:val="2"/>
        </w:numPr>
        <w:shd w:val="clear" w:color="auto" w:fill="FFFFFF"/>
        <w:spacing w:after="0"/>
        <w:rPr>
          <w:color w:val="0563C1"/>
          <w:u w:val="single"/>
        </w:rPr>
      </w:pPr>
      <w:r>
        <w:fldChar w:fldCharType="begin"/>
      </w:r>
      <w:r>
        <w:instrText xml:space="preserve"> HYPERLINK "http://www.nysed.gov/common/nysed/files/programs/accountability/interviewing-students-in-advance-of-developing-the-scep_2.pdf" </w:instrText>
      </w:r>
      <w:r>
        <w:fldChar w:fldCharType="separate"/>
      </w:r>
      <w:r>
        <w:rPr>
          <w:color w:val="0563C1"/>
          <w:u w:val="single"/>
        </w:rPr>
        <w:t>Guidance on Interviewing Students in Advance of Developing the SCEP</w:t>
      </w:r>
    </w:p>
    <w:p w14:paraId="4F26AB2A" w14:textId="77777777" w:rsidR="004426DC" w:rsidRDefault="006B105D">
      <w:pPr>
        <w:numPr>
          <w:ilvl w:val="0"/>
          <w:numId w:val="2"/>
        </w:numPr>
        <w:shd w:val="clear" w:color="auto" w:fill="FFFFFF"/>
        <w:spacing w:after="0"/>
        <w:rPr>
          <w:color w:val="0563C1"/>
          <w:u w:val="single"/>
        </w:rPr>
      </w:pPr>
      <w:r>
        <w:fldChar w:fldCharType="end"/>
      </w:r>
      <w:r>
        <w:fldChar w:fldCharType="begin"/>
      </w:r>
      <w:r>
        <w:instrText xml:space="preserve"> HYPERLINK "http://www.nysed.gov/common/nysed/files/programs/accountability/equity-self-reflection-for-2022-23-scep.docx" </w:instrText>
      </w:r>
      <w:r>
        <w:fldChar w:fldCharType="separate"/>
      </w:r>
      <w:r>
        <w:rPr>
          <w:color w:val="0563C1"/>
          <w:u w:val="single"/>
        </w:rPr>
        <w:t>Equity Self-Reflection for Identified Schools </w:t>
      </w:r>
    </w:p>
    <w:p w14:paraId="19813D81" w14:textId="77777777" w:rsidR="004426DC" w:rsidRDefault="006B105D">
      <w:pPr>
        <w:numPr>
          <w:ilvl w:val="0"/>
          <w:numId w:val="2"/>
        </w:numPr>
        <w:shd w:val="clear" w:color="auto" w:fill="FFFFFF"/>
        <w:spacing w:after="0"/>
        <w:rPr>
          <w:color w:val="222222"/>
        </w:rPr>
      </w:pPr>
      <w:r>
        <w:fldChar w:fldCharType="end"/>
      </w:r>
      <w:hyperlink r:id="rId20">
        <w:r>
          <w:rPr>
            <w:color w:val="045CAA"/>
            <w:u w:val="single"/>
          </w:rPr>
          <w:t>How Learning Happens </w:t>
        </w:r>
      </w:hyperlink>
    </w:p>
    <w:p w14:paraId="0E215023" w14:textId="77777777" w:rsidR="004426DC" w:rsidRDefault="00D71343">
      <w:pPr>
        <w:numPr>
          <w:ilvl w:val="0"/>
          <w:numId w:val="2"/>
        </w:numPr>
        <w:shd w:val="clear" w:color="auto" w:fill="FFFFFF"/>
        <w:spacing w:after="0"/>
        <w:rPr>
          <w:color w:val="222222"/>
        </w:rPr>
      </w:pPr>
      <w:hyperlink r:id="rId21">
        <w:r w:rsidR="006B105D">
          <w:rPr>
            <w:color w:val="045CAA"/>
            <w:u w:val="single"/>
          </w:rPr>
          <w:t>Writing Your SCEP</w:t>
        </w:r>
      </w:hyperlink>
      <w:r w:rsidR="006B105D">
        <w:rPr>
          <w:color w:val="222222"/>
        </w:rPr>
        <w:t> </w:t>
      </w:r>
    </w:p>
    <w:p w14:paraId="2F0C1320" w14:textId="77777777" w:rsidR="004426DC" w:rsidRDefault="006B105D">
      <w:pPr>
        <w:numPr>
          <w:ilvl w:val="0"/>
          <w:numId w:val="2"/>
        </w:numPr>
        <w:shd w:val="clear" w:color="auto" w:fill="FFFFFF"/>
        <w:spacing w:after="280"/>
        <w:rPr>
          <w:color w:val="0563C1"/>
          <w:u w:val="single"/>
        </w:rPr>
        <w:sectPr w:rsidR="004426DC">
          <w:type w:val="continuous"/>
          <w:pgSz w:w="15840" w:h="12240" w:orient="landscape"/>
          <w:pgMar w:top="1080" w:right="1080" w:bottom="1080" w:left="1080" w:header="720" w:footer="720" w:gutter="0"/>
          <w:cols w:num="2" w:space="720" w:equalWidth="0">
            <w:col w:w="6480" w:space="720"/>
            <w:col w:w="6480" w:space="0"/>
          </w:cols>
        </w:sectPr>
      </w:pPr>
      <w:r>
        <w:lastRenderedPageBreak/>
        <w:fldChar w:fldCharType="begin"/>
      </w:r>
      <w:r>
        <w:instrText xml:space="preserve"> HYPERLINK "http://www.nysed.gov/common/nysed/files/programs/accountability/developing-your-scep-month-by-month_1.pdf" </w:instrText>
      </w:r>
      <w:r>
        <w:fldChar w:fldCharType="separate"/>
      </w:r>
      <w:r>
        <w:rPr>
          <w:color w:val="0563C1"/>
          <w:u w:val="single"/>
        </w:rPr>
        <w:t>Developing Your SCEP -- Month by Month </w:t>
      </w:r>
    </w:p>
    <w:p w14:paraId="7D46863E" w14:textId="77777777" w:rsidR="004426DC" w:rsidRDefault="006B105D">
      <w:pPr>
        <w:pStyle w:val="Heading1"/>
      </w:pPr>
      <w:r>
        <w:lastRenderedPageBreak/>
        <w:fldChar w:fldCharType="end"/>
      </w:r>
      <w:r>
        <w:t>COMMITMENT 1</w:t>
      </w:r>
    </w:p>
    <w:p w14:paraId="1598EDA4" w14:textId="77777777" w:rsidR="004426DC" w:rsidRDefault="006B105D">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1"/>
        <w:tblW w:w="126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35"/>
        <w:gridCol w:w="7892"/>
      </w:tblGrid>
      <w:tr w:rsidR="004426DC" w14:paraId="03F1731E" w14:textId="77777777">
        <w:trPr>
          <w:trHeight w:val="723"/>
        </w:trPr>
        <w:tc>
          <w:tcPr>
            <w:tcW w:w="4735" w:type="dxa"/>
            <w:shd w:val="clear" w:color="auto" w:fill="D9E2F3"/>
          </w:tcPr>
          <w:p w14:paraId="26E15C76" w14:textId="77777777" w:rsidR="004426DC" w:rsidRDefault="006B105D">
            <w:pPr>
              <w:jc w:val="center"/>
              <w:rPr>
                <w:rFonts w:ascii="Gill Sans" w:eastAsia="Gill Sans" w:hAnsi="Gill Sans" w:cs="Gill Sans"/>
                <w:b/>
              </w:rPr>
            </w:pPr>
            <w:r>
              <w:rPr>
                <w:rFonts w:ascii="Gill Sans" w:eastAsia="Gill Sans" w:hAnsi="Gill Sans" w:cs="Gill Sans"/>
                <w:b/>
              </w:rPr>
              <w:t>What is one commitment we will promote for 2022-23?</w:t>
            </w:r>
          </w:p>
        </w:tc>
        <w:tc>
          <w:tcPr>
            <w:tcW w:w="7892" w:type="dxa"/>
          </w:tcPr>
          <w:p w14:paraId="2EA4D0F8" w14:textId="77777777" w:rsidR="004426DC" w:rsidRDefault="006B105D">
            <w:pPr>
              <w:rPr>
                <w:rFonts w:ascii="Calibri" w:eastAsia="Calibri" w:hAnsi="Calibri" w:cs="Calibri"/>
              </w:rPr>
            </w:pPr>
            <w:r>
              <w:rPr>
                <w:rFonts w:ascii="Calibri" w:eastAsia="Calibri" w:hAnsi="Calibri" w:cs="Calibri"/>
              </w:rPr>
              <w:t>We are committed to fostering a positive school climate that strengthens relationships and creates a foundation for engaged learning.</w:t>
            </w:r>
          </w:p>
        </w:tc>
      </w:tr>
      <w:tr w:rsidR="004426DC" w14:paraId="3C0EE8A9" w14:textId="77777777">
        <w:trPr>
          <w:trHeight w:val="729"/>
        </w:trPr>
        <w:tc>
          <w:tcPr>
            <w:tcW w:w="4735" w:type="dxa"/>
            <w:shd w:val="clear" w:color="auto" w:fill="D9E2F3"/>
          </w:tcPr>
          <w:p w14:paraId="60DA0224" w14:textId="77777777" w:rsidR="004426DC" w:rsidRDefault="006B105D">
            <w:pPr>
              <w:jc w:val="center"/>
              <w:rPr>
                <w:rFonts w:ascii="Gill Sans" w:eastAsia="Gill Sans" w:hAnsi="Gill Sans" w:cs="Gill Sans"/>
                <w:b/>
              </w:rPr>
            </w:pPr>
            <w:r>
              <w:rPr>
                <w:rFonts w:ascii="Gill Sans" w:eastAsia="Gill Sans" w:hAnsi="Gill Sans" w:cs="Gill Sans"/>
                <w:b/>
              </w:rPr>
              <w:t>Why are we making this commitment?</w:t>
            </w:r>
          </w:p>
          <w:p w14:paraId="2690FA6B" w14:textId="77777777" w:rsidR="004426DC" w:rsidRDefault="006B105D">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22E39E75" w14:textId="77777777" w:rsidR="004426DC" w:rsidRDefault="006B105D">
            <w:pPr>
              <w:numPr>
                <w:ilvl w:val="0"/>
                <w:numId w:val="3"/>
              </w:numPr>
              <w:rPr>
                <w:b/>
              </w:rPr>
            </w:pPr>
            <w:r>
              <w:rPr>
                <w:rFonts w:ascii="Calibri" w:eastAsia="Calibri" w:hAnsi="Calibri" w:cs="Calibri"/>
                <w:i/>
                <w:sz w:val="20"/>
                <w:szCs w:val="20"/>
              </w:rPr>
              <w:t xml:space="preserve">How does this commitment fit into the school’s vision? </w:t>
            </w:r>
          </w:p>
          <w:p w14:paraId="1142C234" w14:textId="77777777" w:rsidR="004426DC" w:rsidRDefault="006B105D">
            <w:pPr>
              <w:numPr>
                <w:ilvl w:val="0"/>
                <w:numId w:val="3"/>
              </w:numPr>
              <w:rPr>
                <w:b/>
              </w:rPr>
            </w:pPr>
            <w:r>
              <w:rPr>
                <w:rFonts w:ascii="Calibri" w:eastAsia="Calibri" w:hAnsi="Calibri" w:cs="Calibri"/>
                <w:i/>
                <w:sz w:val="20"/>
                <w:szCs w:val="20"/>
              </w:rPr>
              <w:t>Why did this emerge as something to commit to?</w:t>
            </w:r>
          </w:p>
          <w:p w14:paraId="4920F43F" w14:textId="77777777" w:rsidR="004426DC" w:rsidRDefault="006B105D">
            <w:pPr>
              <w:numPr>
                <w:ilvl w:val="0"/>
                <w:numId w:val="3"/>
              </w:numPr>
              <w:rPr>
                <w:b/>
              </w:rPr>
            </w:pPr>
            <w:r>
              <w:rPr>
                <w:rFonts w:ascii="Calibri" w:eastAsia="Calibri" w:hAnsi="Calibri" w:cs="Calibri"/>
                <w:i/>
                <w:sz w:val="20"/>
                <w:szCs w:val="20"/>
              </w:rPr>
              <w:t xml:space="preserve">In what ways is this commitment influenced by the “How Learning Happens” document? The Equity Self-Reflection? Student Interviews?  </w:t>
            </w:r>
          </w:p>
          <w:p w14:paraId="1046E6F0" w14:textId="77777777" w:rsidR="004426DC" w:rsidRDefault="006B105D">
            <w:pPr>
              <w:numPr>
                <w:ilvl w:val="0"/>
                <w:numId w:val="3"/>
              </w:numPr>
              <w:rPr>
                <w:b/>
              </w:rPr>
            </w:pPr>
            <w:r>
              <w:rPr>
                <w:rFonts w:ascii="Calibri" w:eastAsia="Calibri" w:hAnsi="Calibri" w:cs="Calibri"/>
                <w:i/>
                <w:sz w:val="20"/>
                <w:szCs w:val="20"/>
              </w:rPr>
              <w:t xml:space="preserve">What makes this the right commitment to pursue? </w:t>
            </w:r>
          </w:p>
          <w:p w14:paraId="0B1634B2" w14:textId="77777777" w:rsidR="004426DC" w:rsidRDefault="006B105D">
            <w:pPr>
              <w:numPr>
                <w:ilvl w:val="0"/>
                <w:numId w:val="3"/>
              </w:numPr>
              <w:rPr>
                <w:b/>
              </w:rPr>
            </w:pPr>
            <w:r>
              <w:rPr>
                <w:rFonts w:ascii="Calibri" w:eastAsia="Calibri" w:hAnsi="Calibri" w:cs="Calibri"/>
                <w:i/>
                <w:sz w:val="20"/>
                <w:szCs w:val="20"/>
              </w:rPr>
              <w:t xml:space="preserve"> How does this fit into other commitments and the school’s long-term plans?</w:t>
            </w:r>
          </w:p>
        </w:tc>
        <w:tc>
          <w:tcPr>
            <w:tcW w:w="7892" w:type="dxa"/>
          </w:tcPr>
          <w:p w14:paraId="6DF04A48" w14:textId="77777777" w:rsidR="004426DC" w:rsidRDefault="006B105D">
            <w:pPr>
              <w:rPr>
                <w:rFonts w:ascii="Calibri" w:eastAsia="Calibri" w:hAnsi="Calibri" w:cs="Calibri"/>
                <w:i/>
                <w:sz w:val="20"/>
                <w:szCs w:val="20"/>
              </w:rPr>
            </w:pPr>
            <w:r>
              <w:rPr>
                <w:rFonts w:ascii="Calibri" w:eastAsia="Calibri" w:hAnsi="Calibri" w:cs="Calibri"/>
                <w:sz w:val="20"/>
                <w:szCs w:val="20"/>
              </w:rPr>
              <w:t xml:space="preserve">The mission of Charlotte Valley is </w:t>
            </w:r>
            <w:r>
              <w:rPr>
                <w:rFonts w:ascii="Calibri" w:eastAsia="Calibri" w:hAnsi="Calibri" w:cs="Calibri"/>
                <w:i/>
                <w:sz w:val="20"/>
                <w:szCs w:val="20"/>
              </w:rPr>
              <w:t>Empowering Students Today to Conquer the Challenges of Tomorrow.</w:t>
            </w:r>
          </w:p>
          <w:p w14:paraId="365EA025" w14:textId="77777777" w:rsidR="004426DC" w:rsidRDefault="006B105D">
            <w:pPr>
              <w:rPr>
                <w:rFonts w:ascii="Calibri" w:eastAsia="Calibri" w:hAnsi="Calibri" w:cs="Calibri"/>
                <w:sz w:val="20"/>
                <w:szCs w:val="20"/>
              </w:rPr>
            </w:pPr>
            <w:r>
              <w:rPr>
                <w:rFonts w:ascii="Calibri" w:eastAsia="Calibri" w:hAnsi="Calibri" w:cs="Calibri"/>
                <w:sz w:val="20"/>
                <w:szCs w:val="20"/>
              </w:rPr>
              <w:t>Our goal is to engage all students in a manner that helps them understand the changing world they live in and how to navigate their world as an informed citizen.</w:t>
            </w:r>
          </w:p>
          <w:p w14:paraId="67328C2C" w14:textId="79791B78" w:rsidR="004426DC" w:rsidRDefault="006B105D">
            <w:pPr>
              <w:rPr>
                <w:rFonts w:ascii="Calibri" w:eastAsia="Calibri" w:hAnsi="Calibri" w:cs="Calibri"/>
                <w:sz w:val="20"/>
                <w:szCs w:val="20"/>
              </w:rPr>
            </w:pPr>
            <w:r>
              <w:rPr>
                <w:rFonts w:ascii="Calibri" w:eastAsia="Calibri" w:hAnsi="Calibri" w:cs="Calibri"/>
                <w:sz w:val="20"/>
                <w:szCs w:val="20"/>
              </w:rPr>
              <w:t xml:space="preserve">A community and staff climate survey and student interviews were conducted at the end of the </w:t>
            </w:r>
            <w:r w:rsidR="009F1369">
              <w:rPr>
                <w:rFonts w:ascii="Calibri" w:eastAsia="Calibri" w:hAnsi="Calibri" w:cs="Calibri"/>
                <w:sz w:val="20"/>
                <w:szCs w:val="20"/>
              </w:rPr>
              <w:t xml:space="preserve">2021-2022 </w:t>
            </w:r>
            <w:r>
              <w:rPr>
                <w:rFonts w:ascii="Calibri" w:eastAsia="Calibri" w:hAnsi="Calibri" w:cs="Calibri"/>
                <w:sz w:val="20"/>
                <w:szCs w:val="20"/>
              </w:rPr>
              <w:t>school year. Both provided useful feedback and data surrounding the school climate.</w:t>
            </w:r>
          </w:p>
          <w:p w14:paraId="193860EF" w14:textId="77777777" w:rsidR="004426DC" w:rsidRDefault="006B105D">
            <w:pPr>
              <w:rPr>
                <w:rFonts w:ascii="Calibri" w:eastAsia="Calibri" w:hAnsi="Calibri" w:cs="Calibri"/>
                <w:sz w:val="20"/>
                <w:szCs w:val="20"/>
              </w:rPr>
            </w:pPr>
            <w:r>
              <w:rPr>
                <w:rFonts w:ascii="Calibri" w:eastAsia="Calibri" w:hAnsi="Calibri" w:cs="Calibri"/>
                <w:sz w:val="20"/>
                <w:szCs w:val="20"/>
              </w:rPr>
              <w:t xml:space="preserve">Based on this data, school climate and culture will continue to be a top priority as we start the year.  The hope is that as the climate of the district improves, so will our attendance rates and levels of academic achievement.  Similarly, disciplinary referral numbers should diminish as students feel welcome and safe throughout the school day. </w:t>
            </w:r>
          </w:p>
          <w:p w14:paraId="22EB6859" w14:textId="77777777" w:rsidR="004426DC" w:rsidRDefault="006B105D">
            <w:pPr>
              <w:rPr>
                <w:rFonts w:ascii="Calibri" w:eastAsia="Calibri" w:hAnsi="Calibri" w:cs="Calibri"/>
              </w:rPr>
            </w:pPr>
            <w:r>
              <w:rPr>
                <w:rFonts w:ascii="Calibri" w:eastAsia="Calibri" w:hAnsi="Calibri" w:cs="Calibri"/>
                <w:sz w:val="20"/>
                <w:szCs w:val="20"/>
              </w:rPr>
              <w:t xml:space="preserve">As we improve our relationships with all stakeholders, we hope to foster an environment that is nurturing and valued by all members of the Charlotte Valley community.  The district should and will be the center of support for our Wildcat students and their families. </w:t>
            </w:r>
          </w:p>
        </w:tc>
      </w:tr>
    </w:tbl>
    <w:p w14:paraId="23007C6E" w14:textId="77777777" w:rsidR="004426DC" w:rsidRDefault="004426DC">
      <w:pPr>
        <w:spacing w:after="0" w:line="240" w:lineRule="auto"/>
        <w:rPr>
          <w:b/>
        </w:rPr>
      </w:pPr>
    </w:p>
    <w:p w14:paraId="64B2440D" w14:textId="77777777" w:rsidR="004426DC" w:rsidRDefault="006B105D">
      <w:pPr>
        <w:rPr>
          <w:b/>
        </w:rPr>
      </w:pPr>
      <w:r>
        <w:br w:type="page"/>
      </w:r>
    </w:p>
    <w:p w14:paraId="25E99A7D" w14:textId="77777777" w:rsidR="004426DC" w:rsidRDefault="006B105D">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Key Strategies and Resources</w:t>
      </w:r>
    </w:p>
    <w:tbl>
      <w:tblPr>
        <w:tblStyle w:val="a2"/>
        <w:tblW w:w="122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25"/>
        <w:gridCol w:w="4323"/>
        <w:gridCol w:w="2973"/>
        <w:gridCol w:w="2519"/>
      </w:tblGrid>
      <w:tr w:rsidR="004426DC" w14:paraId="3D0827F2" w14:textId="77777777" w:rsidTr="004426DC">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425" w:type="dxa"/>
            <w:shd w:val="clear" w:color="auto" w:fill="1F497D"/>
          </w:tcPr>
          <w:p w14:paraId="0DD8793E" w14:textId="77777777" w:rsidR="004426DC" w:rsidRDefault="006B105D">
            <w:pPr>
              <w:jc w:val="center"/>
              <w:rPr>
                <w:rFonts w:ascii="Gill Sans" w:eastAsia="Gill Sans" w:hAnsi="Gill Sans" w:cs="Gill Sans"/>
                <w:i/>
              </w:rPr>
            </w:pPr>
            <w:r>
              <w:rPr>
                <w:rFonts w:ascii="Gill Sans" w:eastAsia="Gill Sans" w:hAnsi="Gill Sans" w:cs="Gill Sans"/>
              </w:rPr>
              <w:t>STRATEGY</w:t>
            </w:r>
          </w:p>
        </w:tc>
        <w:tc>
          <w:tcPr>
            <w:tcW w:w="4323" w:type="dxa"/>
            <w:shd w:val="clear" w:color="auto" w:fill="1F497D"/>
          </w:tcPr>
          <w:p w14:paraId="44AFEC1B"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rPr>
              <w:t>METHODS</w:t>
            </w:r>
          </w:p>
        </w:tc>
        <w:tc>
          <w:tcPr>
            <w:tcW w:w="2973" w:type="dxa"/>
            <w:shd w:val="clear" w:color="auto" w:fill="1F497D"/>
          </w:tcPr>
          <w:p w14:paraId="2C01A492"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rPr>
            </w:pPr>
            <w:r>
              <w:rPr>
                <w:rFonts w:ascii="Gill Sans" w:eastAsia="Gill Sans" w:hAnsi="Gill Sans" w:cs="Gill Sans"/>
              </w:rPr>
              <w:t>GAUGING SUCCESS</w:t>
            </w:r>
          </w:p>
        </w:tc>
        <w:tc>
          <w:tcPr>
            <w:tcW w:w="2519" w:type="dxa"/>
            <w:shd w:val="clear" w:color="auto" w:fill="1F497D"/>
          </w:tcPr>
          <w:p w14:paraId="561349EF"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rPr>
            </w:pPr>
            <w:r>
              <w:rPr>
                <w:rFonts w:ascii="Gill Sans" w:eastAsia="Gill Sans" w:hAnsi="Gill Sans" w:cs="Gill Sans"/>
              </w:rPr>
              <w:t>RESOURCES</w:t>
            </w:r>
          </w:p>
        </w:tc>
      </w:tr>
      <w:tr w:rsidR="004426DC" w14:paraId="2BE4D5CF" w14:textId="77777777" w:rsidTr="004426DC">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2425" w:type="dxa"/>
            <w:shd w:val="clear" w:color="auto" w:fill="4472C4"/>
            <w:vAlign w:val="center"/>
          </w:tcPr>
          <w:p w14:paraId="7CF14BBF" w14:textId="77777777" w:rsidR="004426DC" w:rsidRDefault="006B105D">
            <w:pPr>
              <w:rPr>
                <w:rFonts w:ascii="Gill Sans" w:eastAsia="Gill Sans" w:hAnsi="Gill Sans" w:cs="Gill Sans"/>
                <w:color w:val="FFFFFF"/>
              </w:rPr>
            </w:pPr>
            <w:r>
              <w:rPr>
                <w:rFonts w:ascii="Gill Sans" w:eastAsia="Gill Sans" w:hAnsi="Gill Sans" w:cs="Gill Sans"/>
                <w:b w:val="0"/>
                <w:color w:val="FFFFFF"/>
              </w:rPr>
              <w:t>What strategies will we pursue as part of this commitment?</w:t>
            </w:r>
          </w:p>
        </w:tc>
        <w:tc>
          <w:tcPr>
            <w:tcW w:w="4323" w:type="dxa"/>
            <w:shd w:val="clear" w:color="auto" w:fill="4472C4"/>
            <w:vAlign w:val="center"/>
          </w:tcPr>
          <w:p w14:paraId="4FF3E09D"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 xml:space="preserve">What does this strategy entail? </w:t>
            </w:r>
          </w:p>
        </w:tc>
        <w:tc>
          <w:tcPr>
            <w:tcW w:w="2973" w:type="dxa"/>
            <w:shd w:val="clear" w:color="auto" w:fill="4472C4"/>
            <w:vAlign w:val="center"/>
          </w:tcPr>
          <w:p w14:paraId="59FCB52F"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What specifically will we look for during the year to know that this strategy is having the desired impact? (This could include qualitative or quantitative data.)</w:t>
            </w:r>
          </w:p>
        </w:tc>
        <w:tc>
          <w:tcPr>
            <w:tcW w:w="2519" w:type="dxa"/>
            <w:shd w:val="clear" w:color="auto" w:fill="4472C4"/>
            <w:vAlign w:val="center"/>
          </w:tcPr>
          <w:p w14:paraId="4EBFB739"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What resources (Schedule, Space, Money, Processes, Individuals) are necessary to support these strategies?</w:t>
            </w:r>
          </w:p>
        </w:tc>
      </w:tr>
      <w:tr w:rsidR="004426DC" w14:paraId="5D9AFC33" w14:textId="77777777" w:rsidTr="004426DC">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14:paraId="04EB2059" w14:textId="77777777" w:rsidR="004426DC" w:rsidRDefault="006B105D">
            <w:pPr>
              <w:rPr>
                <w:rFonts w:ascii="Calibri" w:eastAsia="Calibri" w:hAnsi="Calibri" w:cs="Calibri"/>
              </w:rPr>
            </w:pPr>
            <w:r>
              <w:rPr>
                <w:rFonts w:ascii="Calibri" w:eastAsia="Calibri" w:hAnsi="Calibri" w:cs="Calibri"/>
              </w:rPr>
              <w:t>School Climate Team</w:t>
            </w:r>
          </w:p>
        </w:tc>
        <w:tc>
          <w:tcPr>
            <w:tcW w:w="4323" w:type="dxa"/>
          </w:tcPr>
          <w:p w14:paraId="05F2C607" w14:textId="4CFE44AA" w:rsidR="004426DC" w:rsidRDefault="007C408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The team will include r</w:t>
            </w:r>
            <w:r w:rsidR="006B105D">
              <w:rPr>
                <w:rFonts w:ascii="Calibri" w:eastAsia="Calibri" w:hAnsi="Calibri" w:cs="Calibri"/>
              </w:rPr>
              <w:t>epresentation from Staff, Parents, and Students</w:t>
            </w:r>
            <w:r>
              <w:rPr>
                <w:rFonts w:ascii="Calibri" w:eastAsia="Calibri" w:hAnsi="Calibri" w:cs="Calibri"/>
              </w:rPr>
              <w:t xml:space="preserve"> </w:t>
            </w:r>
            <w:r w:rsidR="006B105D">
              <w:rPr>
                <w:rFonts w:ascii="Calibri" w:eastAsia="Calibri" w:hAnsi="Calibri" w:cs="Calibri"/>
              </w:rPr>
              <w:t>in grades 5-12</w:t>
            </w:r>
            <w:r>
              <w:rPr>
                <w:rFonts w:ascii="Calibri" w:eastAsia="Calibri" w:hAnsi="Calibri" w:cs="Calibri"/>
              </w:rPr>
              <w:t>.</w:t>
            </w:r>
          </w:p>
          <w:p w14:paraId="1B9A57B5" w14:textId="77777777" w:rsidR="00B75FC2" w:rsidRDefault="00B75FC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B2382D7" w14:textId="068D7947" w:rsidR="00B75FC2" w:rsidRDefault="00B75FC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Administration and representatives from new and veteran staff, parents, and students will meet monthly during Wednesday mentoring time</w:t>
            </w:r>
          </w:p>
          <w:p w14:paraId="4DA3BFC7"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29E4332" w14:textId="77777777" w:rsidR="007C4087" w:rsidRPr="007C4087" w:rsidRDefault="006B105D">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C4087">
              <w:rPr>
                <w:rFonts w:asciiTheme="majorHAnsi" w:eastAsia="Calibri" w:hAnsiTheme="majorHAnsi" w:cstheme="majorHAnsi"/>
              </w:rPr>
              <w:t>T</w:t>
            </w:r>
            <w:r w:rsidR="007C4087" w:rsidRPr="007C4087">
              <w:rPr>
                <w:rFonts w:asciiTheme="majorHAnsi" w:eastAsia="Calibri" w:hAnsiTheme="majorHAnsi" w:cstheme="majorHAnsi"/>
              </w:rPr>
              <w:t>he t</w:t>
            </w:r>
            <w:r w:rsidRPr="007C4087">
              <w:rPr>
                <w:rFonts w:asciiTheme="majorHAnsi" w:eastAsia="Calibri" w:hAnsiTheme="majorHAnsi" w:cstheme="majorHAnsi"/>
              </w:rPr>
              <w:t>eam will</w:t>
            </w:r>
            <w:r w:rsidR="007C4087" w:rsidRPr="007C4087">
              <w:rPr>
                <w:rFonts w:asciiTheme="majorHAnsi" w:eastAsia="Calibri" w:hAnsiTheme="majorHAnsi" w:cstheme="majorHAnsi"/>
              </w:rPr>
              <w:t xml:space="preserve">: </w:t>
            </w:r>
          </w:p>
          <w:p w14:paraId="6D5C4B64" w14:textId="77777777" w:rsidR="007C4087" w:rsidRPr="007C4087" w:rsidRDefault="007C4087" w:rsidP="007C40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C4087">
              <w:rPr>
                <w:rFonts w:asciiTheme="majorHAnsi" w:eastAsia="Calibri" w:hAnsiTheme="majorHAnsi" w:cstheme="majorHAnsi"/>
              </w:rPr>
              <w:t>E</w:t>
            </w:r>
            <w:r w:rsidR="006B105D" w:rsidRPr="007C4087">
              <w:rPr>
                <w:rFonts w:asciiTheme="majorHAnsi" w:eastAsia="Calibri" w:hAnsiTheme="majorHAnsi" w:cstheme="majorHAnsi"/>
              </w:rPr>
              <w:t>xamine bullying data</w:t>
            </w:r>
            <w:r w:rsidRPr="007C4087">
              <w:rPr>
                <w:rFonts w:asciiTheme="majorHAnsi" w:eastAsia="Calibri" w:hAnsiTheme="majorHAnsi" w:cstheme="majorHAnsi"/>
              </w:rPr>
              <w:t xml:space="preserve"> to </w:t>
            </w:r>
            <w:r w:rsidR="006B105D" w:rsidRPr="007C4087">
              <w:rPr>
                <w:rFonts w:asciiTheme="majorHAnsi" w:eastAsia="Calibri" w:hAnsiTheme="majorHAnsi" w:cstheme="majorHAnsi"/>
              </w:rPr>
              <w:t>determine whether incidents are bullying or conflicts and whether additional education is needed for staff and/or students.</w:t>
            </w:r>
          </w:p>
          <w:p w14:paraId="04C1AC77" w14:textId="12061150" w:rsidR="004426DC" w:rsidRPr="007C4087" w:rsidRDefault="006B105D" w:rsidP="007C40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eastAsia="Calibri"/>
              </w:rPr>
            </w:pPr>
            <w:r w:rsidRPr="007C4087">
              <w:rPr>
                <w:rFonts w:asciiTheme="majorHAnsi" w:eastAsia="Calibri" w:hAnsiTheme="majorHAnsi" w:cstheme="majorHAnsi"/>
              </w:rPr>
              <w:t>Explore potential of Restorative Practices or PBIS and next steps</w:t>
            </w:r>
            <w:r w:rsidR="007C4087">
              <w:rPr>
                <w:rFonts w:asciiTheme="majorHAnsi" w:eastAsia="Calibri" w:hAnsiTheme="majorHAnsi" w:cstheme="majorHAnsi"/>
              </w:rPr>
              <w:t>.</w:t>
            </w:r>
          </w:p>
        </w:tc>
        <w:tc>
          <w:tcPr>
            <w:tcW w:w="2973" w:type="dxa"/>
          </w:tcPr>
          <w:p w14:paraId="08141598" w14:textId="47593BEE" w:rsidR="004426DC" w:rsidRDefault="00B75FC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Climate team will collect a running tally of incidents that are classified as bullying, harassment or general violations of the Code of Conduct.  </w:t>
            </w:r>
          </w:p>
          <w:p w14:paraId="455CFCAA" w14:textId="77777777" w:rsidR="00B75FC2" w:rsidRDefault="00B75FC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B55F27B" w14:textId="1C5A6A99" w:rsidR="00B75FC2" w:rsidRDefault="00B75FC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Team will review attendance data quarterly.</w:t>
            </w:r>
          </w:p>
          <w:p w14:paraId="4627F9D2" w14:textId="77777777" w:rsidR="00B75FC2" w:rsidRDefault="00B75FC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EB72156" w14:textId="0286DD87" w:rsidR="00B75FC2" w:rsidRDefault="00B75FC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Create a schedule of dates and times for exploring Restorative Practices and/or PBIS.</w:t>
            </w:r>
          </w:p>
          <w:p w14:paraId="058D2BA8"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3D091CB"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519" w:type="dxa"/>
          </w:tcPr>
          <w:p w14:paraId="4375D058"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Restorative Practices, PBIS Training opportunities for Climate Team</w:t>
            </w:r>
          </w:p>
          <w:p w14:paraId="19C69145"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1BFBA9D"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Funds for incentives </w:t>
            </w:r>
          </w:p>
          <w:p w14:paraId="6366FBDD"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0D93D9B"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Funds to pay substitutes for teacher release time for training, meetings, etc. </w:t>
            </w:r>
          </w:p>
          <w:p w14:paraId="291D2180"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426DC" w14:paraId="49964DD9" w14:textId="77777777" w:rsidTr="004426D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14:paraId="1DCA078F" w14:textId="06A7CED9" w:rsidR="004426DC" w:rsidRDefault="006B105D">
            <w:pPr>
              <w:rPr>
                <w:rFonts w:ascii="Calibri" w:eastAsia="Calibri" w:hAnsi="Calibri" w:cs="Calibri"/>
              </w:rPr>
            </w:pPr>
            <w:r>
              <w:rPr>
                <w:rFonts w:ascii="Calibri" w:eastAsia="Calibri" w:hAnsi="Calibri" w:cs="Calibri"/>
              </w:rPr>
              <w:t>Student Mentoring Program</w:t>
            </w:r>
          </w:p>
        </w:tc>
        <w:tc>
          <w:tcPr>
            <w:tcW w:w="4323" w:type="dxa"/>
          </w:tcPr>
          <w:p w14:paraId="6A90BEA1"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School is sustaining a student/teacher mentoring program. Students meet weekly with mentors to discuss a variety of topics. </w:t>
            </w:r>
          </w:p>
          <w:p w14:paraId="4DEE23D8"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43E1EAE3" w14:textId="6563957E"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Coordinate with Mentoring Committee to </w:t>
            </w:r>
            <w:r>
              <w:rPr>
                <w:rFonts w:ascii="Calibri" w:eastAsia="Calibri" w:hAnsi="Calibri" w:cs="Calibri"/>
              </w:rPr>
              <w:lastRenderedPageBreak/>
              <w:t>investigate student to student mentoring opportunities</w:t>
            </w:r>
            <w:r w:rsidR="00B75FC2">
              <w:rPr>
                <w:rFonts w:ascii="Calibri" w:eastAsia="Calibri" w:hAnsi="Calibri" w:cs="Calibri"/>
              </w:rPr>
              <w:t>.</w:t>
            </w:r>
          </w:p>
          <w:p w14:paraId="2F2C8A05" w14:textId="77777777" w:rsidR="00B75FC2" w:rsidRDefault="00B75FC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AB7B9C8" w14:textId="297E17CB" w:rsidR="00B75FC2" w:rsidRDefault="00B75FC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Collective student mentoring events will occur quarterly.</w:t>
            </w:r>
          </w:p>
          <w:p w14:paraId="4CFCE300"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973" w:type="dxa"/>
          </w:tcPr>
          <w:p w14:paraId="1C9D5D5B" w14:textId="699C6070" w:rsidR="004426DC" w:rsidRDefault="007C408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lastRenderedPageBreak/>
              <w:t>The Mentoring Committee will discuss the success of each quarter’s activities</w:t>
            </w:r>
            <w:r w:rsidR="00B75FC2">
              <w:rPr>
                <w:rFonts w:ascii="Calibri" w:eastAsia="Calibri" w:hAnsi="Calibri" w:cs="Calibri"/>
              </w:rPr>
              <w:t xml:space="preserve"> by reviewing the list of activities and monitoring the number of students </w:t>
            </w:r>
            <w:r w:rsidR="00B75FC2">
              <w:rPr>
                <w:rFonts w:ascii="Calibri" w:eastAsia="Calibri" w:hAnsi="Calibri" w:cs="Calibri"/>
              </w:rPr>
              <w:lastRenderedPageBreak/>
              <w:t>who participated.</w:t>
            </w:r>
            <w:r>
              <w:rPr>
                <w:rFonts w:ascii="Calibri" w:eastAsia="Calibri" w:hAnsi="Calibri" w:cs="Calibri"/>
              </w:rPr>
              <w:t xml:space="preserve"> </w:t>
            </w:r>
          </w:p>
          <w:p w14:paraId="5C13242E"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55FD46C"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519" w:type="dxa"/>
          </w:tcPr>
          <w:p w14:paraId="286519AA"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lastRenderedPageBreak/>
              <w:t>Funds for student mentoring activities</w:t>
            </w:r>
          </w:p>
        </w:tc>
      </w:tr>
      <w:tr w:rsidR="004426DC" w14:paraId="6B7919CF" w14:textId="77777777" w:rsidTr="004426DC">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14:paraId="2635556D" w14:textId="77777777" w:rsidR="004426DC" w:rsidRDefault="006B105D">
            <w:pPr>
              <w:rPr>
                <w:rFonts w:ascii="Calibri" w:eastAsia="Calibri" w:hAnsi="Calibri" w:cs="Calibri"/>
              </w:rPr>
            </w:pPr>
            <w:r>
              <w:rPr>
                <w:rFonts w:ascii="Calibri" w:eastAsia="Calibri" w:hAnsi="Calibri" w:cs="Calibri"/>
              </w:rPr>
              <w:lastRenderedPageBreak/>
              <w:t>Parent Communication</w:t>
            </w:r>
          </w:p>
        </w:tc>
        <w:tc>
          <w:tcPr>
            <w:tcW w:w="4323" w:type="dxa"/>
          </w:tcPr>
          <w:p w14:paraId="671AF709" w14:textId="3F6D4745" w:rsidR="004426DC" w:rsidRDefault="007C408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The administration will work in collaboration with staff and families to improve communication and to select and implement a unified </w:t>
            </w:r>
            <w:r w:rsidR="006B105D">
              <w:rPr>
                <w:rFonts w:ascii="Calibri" w:eastAsia="Calibri" w:hAnsi="Calibri" w:cs="Calibri"/>
              </w:rPr>
              <w:t>for communicating with parents</w:t>
            </w:r>
            <w:r>
              <w:rPr>
                <w:rFonts w:ascii="Calibri" w:eastAsia="Calibri" w:hAnsi="Calibri" w:cs="Calibri"/>
              </w:rPr>
              <w:t xml:space="preserve">.  </w:t>
            </w:r>
          </w:p>
          <w:p w14:paraId="1083F634"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188EBE1" w14:textId="5E540AD1"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973" w:type="dxa"/>
          </w:tcPr>
          <w:p w14:paraId="6CCDD90C"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Administration to establish a single platform to be used across all stakeholders</w:t>
            </w:r>
          </w:p>
        </w:tc>
        <w:tc>
          <w:tcPr>
            <w:tcW w:w="2519" w:type="dxa"/>
          </w:tcPr>
          <w:p w14:paraId="300C980C"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Administration in collaboration with Technology Coordinator</w:t>
            </w:r>
          </w:p>
          <w:p w14:paraId="6E31D368"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8882ED3"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Funds to pay for digital platform</w:t>
            </w:r>
          </w:p>
        </w:tc>
      </w:tr>
      <w:tr w:rsidR="004426DC" w14:paraId="1EE7956F" w14:textId="77777777" w:rsidTr="004426D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14:paraId="1FE00D24" w14:textId="77777777" w:rsidR="004426DC" w:rsidRDefault="006B105D">
            <w:pPr>
              <w:rPr>
                <w:rFonts w:ascii="Calibri" w:eastAsia="Calibri" w:hAnsi="Calibri" w:cs="Calibri"/>
              </w:rPr>
            </w:pPr>
            <w:r>
              <w:rPr>
                <w:rFonts w:ascii="Calibri" w:eastAsia="Calibri" w:hAnsi="Calibri" w:cs="Calibri"/>
              </w:rPr>
              <w:t>Staff &amp; Administration Communication</w:t>
            </w:r>
          </w:p>
        </w:tc>
        <w:tc>
          <w:tcPr>
            <w:tcW w:w="4323" w:type="dxa"/>
          </w:tcPr>
          <w:p w14:paraId="7164EA21" w14:textId="27B5E3A3"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Instructional Leaders </w:t>
            </w:r>
            <w:r w:rsidR="007C4087">
              <w:rPr>
                <w:rFonts w:ascii="Calibri" w:eastAsia="Calibri" w:hAnsi="Calibri" w:cs="Calibri"/>
              </w:rPr>
              <w:t>will develop and implement a plan for improving communication with</w:t>
            </w:r>
            <w:r>
              <w:rPr>
                <w:rFonts w:ascii="Calibri" w:eastAsia="Calibri" w:hAnsi="Calibri" w:cs="Calibri"/>
              </w:rPr>
              <w:t xml:space="preserve"> their teams</w:t>
            </w:r>
            <w:r w:rsidR="007C4087">
              <w:rPr>
                <w:rFonts w:ascii="Calibri" w:eastAsia="Calibri" w:hAnsi="Calibri" w:cs="Calibri"/>
              </w:rPr>
              <w:t>.</w:t>
            </w:r>
          </w:p>
          <w:p w14:paraId="4776DBD7"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35DC97A8" w14:textId="703BF735" w:rsidR="004426DC" w:rsidRDefault="005C518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Committees and teams will use a</w:t>
            </w:r>
            <w:r w:rsidR="006B105D">
              <w:rPr>
                <w:rFonts w:ascii="Calibri" w:eastAsia="Calibri" w:hAnsi="Calibri" w:cs="Calibri"/>
              </w:rPr>
              <w:t xml:space="preserve"> meeting protocol with a note-taker to convey take-aways</w:t>
            </w:r>
            <w:r>
              <w:rPr>
                <w:rFonts w:ascii="Calibri" w:eastAsia="Calibri" w:hAnsi="Calibri" w:cs="Calibri"/>
              </w:rPr>
              <w:t xml:space="preserve">. </w:t>
            </w:r>
          </w:p>
          <w:p w14:paraId="6AB2C59F"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455B19B8" w14:textId="77777777" w:rsidR="004426DC" w:rsidRDefault="005C518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Administration will share a m</w:t>
            </w:r>
            <w:r w:rsidR="006B105D">
              <w:rPr>
                <w:rFonts w:ascii="Calibri" w:eastAsia="Calibri" w:hAnsi="Calibri" w:cs="Calibri"/>
              </w:rPr>
              <w:t xml:space="preserve">onthly schedule of staff meetings </w:t>
            </w:r>
            <w:r>
              <w:rPr>
                <w:rFonts w:ascii="Calibri" w:eastAsia="Calibri" w:hAnsi="Calibri" w:cs="Calibri"/>
              </w:rPr>
              <w:t>with</w:t>
            </w:r>
            <w:r w:rsidR="006B105D">
              <w:rPr>
                <w:rFonts w:ascii="Calibri" w:eastAsia="Calibri" w:hAnsi="Calibri" w:cs="Calibri"/>
              </w:rPr>
              <w:t xml:space="preserve"> focused agendas/topics and follow-up communication; offer alternative access to meetings to increase attendance. </w:t>
            </w:r>
          </w:p>
          <w:p w14:paraId="52F68009" w14:textId="77777777" w:rsidR="00B75FC2" w:rsidRDefault="00B75FC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59AAB17" w14:textId="77777777" w:rsidR="00B75FC2" w:rsidRDefault="00B75FC2" w:rsidP="00B75FC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All staff meetings occur monthly w/ full attendance.</w:t>
            </w:r>
          </w:p>
          <w:p w14:paraId="67544A70" w14:textId="0834F947" w:rsidR="00B75FC2" w:rsidRDefault="00B75FC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973" w:type="dxa"/>
          </w:tcPr>
          <w:p w14:paraId="34235D48" w14:textId="013E3FDC" w:rsidR="005C5182" w:rsidRDefault="005C518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A quarterly staff survey will be used to measure the impact of communication improvements.</w:t>
            </w:r>
          </w:p>
          <w:p w14:paraId="58FC978E" w14:textId="77777777" w:rsidR="00B75FC2" w:rsidRDefault="00B75FC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D4F1573" w14:textId="77777777" w:rsidR="00B75FC2" w:rsidRDefault="00B75FC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08D04CE1"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519" w:type="dxa"/>
          </w:tcPr>
          <w:p w14:paraId="3A220C89"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Instructional Leaders</w:t>
            </w:r>
          </w:p>
          <w:p w14:paraId="4747B178"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2470304C"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Principal</w:t>
            </w:r>
          </w:p>
          <w:p w14:paraId="7EF99611"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47FF0ECC"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4426DC" w14:paraId="21F28237" w14:textId="77777777" w:rsidTr="004426DC">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14:paraId="355C7753" w14:textId="77777777" w:rsidR="004426DC" w:rsidRDefault="006B105D">
            <w:pPr>
              <w:rPr>
                <w:rFonts w:ascii="Calibri" w:eastAsia="Calibri" w:hAnsi="Calibri" w:cs="Calibri"/>
              </w:rPr>
            </w:pPr>
            <w:r>
              <w:rPr>
                <w:rFonts w:ascii="Calibri" w:eastAsia="Calibri" w:hAnsi="Calibri" w:cs="Calibri"/>
              </w:rPr>
              <w:t>Teacher Mentoring Program</w:t>
            </w:r>
          </w:p>
        </w:tc>
        <w:tc>
          <w:tcPr>
            <w:tcW w:w="4323" w:type="dxa"/>
          </w:tcPr>
          <w:p w14:paraId="3C8561A8" w14:textId="036EB762" w:rsidR="00E12CE0" w:rsidRPr="00E12CE0" w:rsidRDefault="00E12CE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E12CE0">
              <w:rPr>
                <w:rFonts w:asciiTheme="majorHAnsi" w:eastAsia="Calibri" w:hAnsiTheme="majorHAnsi" w:cstheme="majorHAnsi"/>
              </w:rPr>
              <w:t xml:space="preserve">Administration will develop and implement a plan to utilize </w:t>
            </w:r>
            <w:r>
              <w:rPr>
                <w:rFonts w:asciiTheme="majorHAnsi" w:eastAsia="Calibri" w:hAnsiTheme="majorHAnsi" w:cstheme="majorHAnsi"/>
              </w:rPr>
              <w:t xml:space="preserve">new </w:t>
            </w:r>
            <w:r w:rsidRPr="00E12CE0">
              <w:rPr>
                <w:rFonts w:asciiTheme="majorHAnsi" w:eastAsia="Calibri" w:hAnsiTheme="majorHAnsi" w:cstheme="majorHAnsi"/>
              </w:rPr>
              <w:t xml:space="preserve">teacher mentoring more effectively. Ideas to </w:t>
            </w:r>
            <w:r w:rsidRPr="00E12CE0">
              <w:rPr>
                <w:rFonts w:asciiTheme="majorHAnsi" w:eastAsia="Calibri" w:hAnsiTheme="majorHAnsi" w:cstheme="majorHAnsi"/>
              </w:rPr>
              <w:lastRenderedPageBreak/>
              <w:t xml:space="preserve">consider include: </w:t>
            </w:r>
          </w:p>
          <w:p w14:paraId="27031211" w14:textId="10954BCD" w:rsidR="004426DC" w:rsidRPr="00E12CE0" w:rsidRDefault="00E12CE0" w:rsidP="00E12CE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E12CE0">
              <w:rPr>
                <w:rFonts w:asciiTheme="majorHAnsi" w:eastAsia="Calibri" w:hAnsiTheme="majorHAnsi" w:cstheme="majorHAnsi"/>
              </w:rPr>
              <w:t xml:space="preserve">Strengths and opportunities for </w:t>
            </w:r>
            <w:r>
              <w:rPr>
                <w:rFonts w:asciiTheme="majorHAnsi" w:eastAsia="Calibri" w:hAnsiTheme="majorHAnsi" w:cstheme="majorHAnsi"/>
              </w:rPr>
              <w:t xml:space="preserve">current </w:t>
            </w:r>
            <w:r w:rsidR="006B105D" w:rsidRPr="00E12CE0">
              <w:rPr>
                <w:rFonts w:asciiTheme="majorHAnsi" w:eastAsia="Calibri" w:hAnsiTheme="majorHAnsi" w:cstheme="majorHAnsi"/>
              </w:rPr>
              <w:t>new teacher mentoring program</w:t>
            </w:r>
            <w:r w:rsidRPr="00E12CE0">
              <w:rPr>
                <w:rFonts w:asciiTheme="majorHAnsi" w:eastAsia="Calibri" w:hAnsiTheme="majorHAnsi" w:cstheme="majorHAnsi"/>
              </w:rPr>
              <w:t>.</w:t>
            </w:r>
          </w:p>
          <w:p w14:paraId="2FD2EC85" w14:textId="77777777" w:rsidR="00E12CE0" w:rsidRPr="00E12CE0" w:rsidRDefault="00E12CE0" w:rsidP="00E12CE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E12CE0">
              <w:rPr>
                <w:rFonts w:asciiTheme="majorHAnsi" w:eastAsia="Calibri" w:hAnsiTheme="majorHAnsi" w:cstheme="majorHAnsi"/>
              </w:rPr>
              <w:t xml:space="preserve">Strengths and opportunities for </w:t>
            </w:r>
            <w:r w:rsidR="006B105D" w:rsidRPr="00E12CE0">
              <w:rPr>
                <w:rFonts w:asciiTheme="majorHAnsi" w:eastAsia="Calibri" w:hAnsiTheme="majorHAnsi" w:cstheme="majorHAnsi"/>
              </w:rPr>
              <w:t>new teacher orientation in late summer</w:t>
            </w:r>
          </w:p>
          <w:p w14:paraId="55A8EDA7" w14:textId="77777777" w:rsidR="00E12CE0" w:rsidRPr="00E12CE0" w:rsidRDefault="00E12CE0" w:rsidP="00E12CE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E12CE0">
              <w:rPr>
                <w:rFonts w:asciiTheme="majorHAnsi" w:eastAsia="Calibri" w:hAnsiTheme="majorHAnsi" w:cstheme="majorHAnsi"/>
              </w:rPr>
              <w:t>Required</w:t>
            </w:r>
            <w:r w:rsidR="006B105D" w:rsidRPr="00E12CE0">
              <w:rPr>
                <w:rFonts w:asciiTheme="majorHAnsi" w:eastAsia="Calibri" w:hAnsiTheme="majorHAnsi" w:cstheme="majorHAnsi"/>
              </w:rPr>
              <w:t xml:space="preserve"> mentor training to improve practices</w:t>
            </w:r>
          </w:p>
          <w:p w14:paraId="5B0FBEF9" w14:textId="77777777" w:rsidR="00E12CE0" w:rsidRPr="00E12CE0" w:rsidRDefault="00E12CE0" w:rsidP="00E12CE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E12CE0">
              <w:rPr>
                <w:rFonts w:asciiTheme="majorHAnsi" w:eastAsia="Calibri" w:hAnsiTheme="majorHAnsi" w:cstheme="majorHAnsi"/>
              </w:rPr>
              <w:t>Required</w:t>
            </w:r>
            <w:r w:rsidR="006B105D" w:rsidRPr="00E12CE0">
              <w:rPr>
                <w:rFonts w:asciiTheme="majorHAnsi" w:eastAsia="Calibri" w:hAnsiTheme="majorHAnsi" w:cstheme="majorHAnsi"/>
              </w:rPr>
              <w:t xml:space="preserve"> meetings with staff developers for new teachers</w:t>
            </w:r>
          </w:p>
          <w:p w14:paraId="776285F8" w14:textId="4CB8728F" w:rsidR="004426DC" w:rsidRPr="00E12CE0" w:rsidRDefault="006B105D" w:rsidP="00E12CE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E12CE0">
              <w:rPr>
                <w:rFonts w:asciiTheme="majorHAnsi" w:eastAsia="Calibri" w:hAnsiTheme="majorHAnsi" w:cstheme="majorHAnsi"/>
              </w:rPr>
              <w:t>Monthly meetings with mentors and mentees to discuss topics of interest</w:t>
            </w:r>
          </w:p>
        </w:tc>
        <w:tc>
          <w:tcPr>
            <w:tcW w:w="2973" w:type="dxa"/>
          </w:tcPr>
          <w:p w14:paraId="3592C291" w14:textId="77777777" w:rsidR="004426DC" w:rsidRDefault="006B105D" w:rsidP="00B75B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lastRenderedPageBreak/>
              <w:t>Mentee survey</w:t>
            </w:r>
            <w:r w:rsidR="00B75BCB">
              <w:rPr>
                <w:rFonts w:ascii="Calibri" w:eastAsia="Calibri" w:hAnsi="Calibri" w:cs="Calibri"/>
              </w:rPr>
              <w:t xml:space="preserve"> offered quarterly</w:t>
            </w:r>
            <w:r>
              <w:rPr>
                <w:rFonts w:ascii="Calibri" w:eastAsia="Calibri" w:hAnsi="Calibri" w:cs="Calibri"/>
              </w:rPr>
              <w:t xml:space="preserve"> to determine needs </w:t>
            </w:r>
            <w:r w:rsidR="00E12CE0">
              <w:rPr>
                <w:rFonts w:ascii="Calibri" w:eastAsia="Calibri" w:hAnsi="Calibri" w:cs="Calibri"/>
              </w:rPr>
              <w:t xml:space="preserve">and measure </w:t>
            </w:r>
            <w:r w:rsidR="00B75BCB">
              <w:rPr>
                <w:rFonts w:ascii="Calibri" w:eastAsia="Calibri" w:hAnsi="Calibri" w:cs="Calibri"/>
              </w:rPr>
              <w:t xml:space="preserve">success </w:t>
            </w:r>
            <w:r w:rsidR="00B75BCB">
              <w:rPr>
                <w:rFonts w:ascii="Calibri" w:eastAsia="Calibri" w:hAnsi="Calibri" w:cs="Calibri"/>
              </w:rPr>
              <w:lastRenderedPageBreak/>
              <w:t>of the current plan</w:t>
            </w:r>
            <w:r w:rsidR="00E12CE0">
              <w:rPr>
                <w:rFonts w:ascii="Calibri" w:eastAsia="Calibri" w:hAnsi="Calibri" w:cs="Calibri"/>
              </w:rPr>
              <w:t xml:space="preserve">. </w:t>
            </w:r>
          </w:p>
          <w:p w14:paraId="5A3F13E9" w14:textId="77777777" w:rsidR="00B75BCB" w:rsidRDefault="00B75BCB" w:rsidP="00B75B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9BA74DB" w14:textId="40EBA650" w:rsidR="00B75BCB" w:rsidRDefault="00B75BCB" w:rsidP="00B75B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Principal will observe mentees by using walkthroughs at unannounced times.  These walkthroughs will be non-evaluative.  </w:t>
            </w:r>
          </w:p>
        </w:tc>
        <w:tc>
          <w:tcPr>
            <w:tcW w:w="2519" w:type="dxa"/>
          </w:tcPr>
          <w:p w14:paraId="2121AF7B" w14:textId="7C62D70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lastRenderedPageBreak/>
              <w:t>Funds for mentors to attend me</w:t>
            </w:r>
            <w:r w:rsidR="00B75BCB">
              <w:rPr>
                <w:rFonts w:ascii="Calibri" w:eastAsia="Calibri" w:hAnsi="Calibri" w:cs="Calibri"/>
              </w:rPr>
              <w:t>ntor training through ONC BOCES.</w:t>
            </w:r>
          </w:p>
          <w:p w14:paraId="2455C4D2"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96C7C8A" w14:textId="27490689" w:rsidR="004426DC" w:rsidRDefault="006B105D" w:rsidP="00B75B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ONC BOCES staff developers </w:t>
            </w:r>
            <w:r w:rsidR="00B75BCB">
              <w:rPr>
                <w:rFonts w:ascii="Calibri" w:eastAsia="Calibri" w:hAnsi="Calibri" w:cs="Calibri"/>
              </w:rPr>
              <w:t>will</w:t>
            </w:r>
            <w:r>
              <w:rPr>
                <w:rFonts w:ascii="Calibri" w:eastAsia="Calibri" w:hAnsi="Calibri" w:cs="Calibri"/>
              </w:rPr>
              <w:t xml:space="preserve"> provide new teacher coaching</w:t>
            </w:r>
            <w:r w:rsidR="00B75BCB">
              <w:rPr>
                <w:rFonts w:ascii="Calibri" w:eastAsia="Calibri" w:hAnsi="Calibri" w:cs="Calibri"/>
              </w:rPr>
              <w:t xml:space="preserve"> during the 2022-2023 school year.</w:t>
            </w:r>
            <w:r>
              <w:rPr>
                <w:rFonts w:ascii="Calibri" w:eastAsia="Calibri" w:hAnsi="Calibri" w:cs="Calibri"/>
              </w:rPr>
              <w:t xml:space="preserve"> </w:t>
            </w:r>
          </w:p>
        </w:tc>
      </w:tr>
    </w:tbl>
    <w:p w14:paraId="6F7A47C7" w14:textId="77777777" w:rsidR="004426DC" w:rsidRDefault="006B105D">
      <w:pPr>
        <w:spacing w:after="0" w:line="240" w:lineRule="auto"/>
      </w:pPr>
      <w:r>
        <w:lastRenderedPageBreak/>
        <w:t> </w:t>
      </w:r>
    </w:p>
    <w:p w14:paraId="4120884A" w14:textId="77777777" w:rsidR="004426DC" w:rsidRDefault="006B105D">
      <w:r>
        <w:br w:type="page"/>
      </w:r>
    </w:p>
    <w:p w14:paraId="18196769" w14:textId="77777777" w:rsidR="004426DC" w:rsidRDefault="006B105D">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End-of-the-Year Desired Outcomes</w:t>
      </w:r>
    </w:p>
    <w:p w14:paraId="21A0E988" w14:textId="77777777" w:rsidR="004426DC" w:rsidRDefault="006B105D">
      <w: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352BDDB3" w14:textId="77777777" w:rsidR="004426DC" w:rsidRDefault="006B105D">
      <w:pPr>
        <w:keepNext/>
        <w:spacing w:before="240" w:after="60"/>
        <w:rPr>
          <w:rFonts w:ascii="Gill Sans" w:eastAsia="Gill Sans" w:hAnsi="Gill Sans" w:cs="Gill Sans"/>
          <w:color w:val="1F497D"/>
          <w:sz w:val="28"/>
          <w:szCs w:val="28"/>
        </w:rPr>
      </w:pPr>
      <w:r>
        <w:rPr>
          <w:rFonts w:ascii="Gill Sans" w:eastAsia="Gill Sans" w:hAnsi="Gill Sans" w:cs="Gill Sans"/>
          <w:color w:val="1F497D"/>
          <w:sz w:val="28"/>
          <w:szCs w:val="28"/>
        </w:rPr>
        <w:t>We believe these survey responses will give us good feedback about our progress with this commitment:</w:t>
      </w:r>
    </w:p>
    <w:tbl>
      <w:tblPr>
        <w:tblStyle w:val="a3"/>
        <w:tblW w:w="12243"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2058"/>
        <w:gridCol w:w="5684"/>
        <w:gridCol w:w="4501"/>
      </w:tblGrid>
      <w:tr w:rsidR="004426DC" w14:paraId="0A2C5A8E" w14:textId="77777777" w:rsidTr="005B75F6">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6EE4E6F4" w14:textId="77777777" w:rsidR="004426DC" w:rsidRDefault="004426DC">
            <w:pPr>
              <w:rPr>
                <w:rFonts w:ascii="Calibri" w:eastAsia="Calibri" w:hAnsi="Calibri" w:cs="Calibri"/>
              </w:rPr>
            </w:pPr>
          </w:p>
        </w:tc>
        <w:tc>
          <w:tcPr>
            <w:tcW w:w="5684" w:type="dxa"/>
            <w:shd w:val="clear" w:color="auto" w:fill="4472C4"/>
            <w:vAlign w:val="center"/>
          </w:tcPr>
          <w:p w14:paraId="5E7D110E"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4501" w:type="dxa"/>
            <w:shd w:val="clear" w:color="auto" w:fill="4472C4"/>
            <w:vAlign w:val="center"/>
          </w:tcPr>
          <w:p w14:paraId="7F042E02"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5E660074"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r>
      <w:tr w:rsidR="004426DC" w14:paraId="50D5EB69" w14:textId="77777777" w:rsidTr="005B75F6">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058" w:type="dxa"/>
            <w:shd w:val="clear" w:color="auto" w:fill="DBE5F1"/>
            <w:vAlign w:val="center"/>
          </w:tcPr>
          <w:p w14:paraId="629AA917" w14:textId="77777777" w:rsidR="004426DC" w:rsidRDefault="006B105D">
            <w:pPr>
              <w:rPr>
                <w:rFonts w:ascii="Gill Sans" w:eastAsia="Gill Sans" w:hAnsi="Gill Sans" w:cs="Gill Sans"/>
              </w:rPr>
            </w:pPr>
            <w:r>
              <w:rPr>
                <w:rFonts w:ascii="Gill Sans" w:eastAsia="Gill Sans" w:hAnsi="Gill Sans" w:cs="Gill Sans"/>
              </w:rPr>
              <w:t>Student Survey</w:t>
            </w:r>
          </w:p>
        </w:tc>
        <w:tc>
          <w:tcPr>
            <w:tcW w:w="5684" w:type="dxa"/>
            <w:shd w:val="clear" w:color="auto" w:fill="DBE5F1"/>
          </w:tcPr>
          <w:p w14:paraId="6255B756"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 xml:space="preserve">Grades 3-6: </w:t>
            </w:r>
          </w:p>
          <w:p w14:paraId="0D67523C"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 like coming to school. (Agree/Disagree)</w:t>
            </w:r>
          </w:p>
          <w:p w14:paraId="4FCA822A"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 feel like I belong at school. (Agree/Disagree)</w:t>
            </w:r>
          </w:p>
          <w:p w14:paraId="26F07235"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 am proud to go to CVCS. (Agree/Disagree)</w:t>
            </w:r>
          </w:p>
          <w:p w14:paraId="278F26A0"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p w14:paraId="39C982CB"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b/>
              </w:rPr>
              <w:t>Grades 7-12:</w:t>
            </w:r>
            <w:r>
              <w:rPr>
                <w:rFonts w:ascii="Calibri" w:eastAsia="Calibri" w:hAnsi="Calibri" w:cs="Calibri"/>
              </w:rPr>
              <w:t xml:space="preserve"> </w:t>
            </w:r>
          </w:p>
          <w:p w14:paraId="02AB8835"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 like coming to school. (Agree/Disagree)</w:t>
            </w:r>
          </w:p>
          <w:p w14:paraId="0995004C"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 feel like I belong at school. (Agree/Disagree)</w:t>
            </w:r>
          </w:p>
          <w:p w14:paraId="34390914"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 am proud to go to CVCS. (Agree/Disagree)</w:t>
            </w:r>
          </w:p>
        </w:tc>
        <w:tc>
          <w:tcPr>
            <w:tcW w:w="4501" w:type="dxa"/>
            <w:shd w:val="clear" w:color="auto" w:fill="DBE5F1"/>
          </w:tcPr>
          <w:p w14:paraId="0B1E07D8"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72% will Agree (</w:t>
            </w:r>
            <w:r>
              <w:rPr>
                <w:rFonts w:ascii="Calibri" w:eastAsia="Calibri" w:hAnsi="Calibri" w:cs="Calibri"/>
                <w:i/>
              </w:rPr>
              <w:t>67% Agreed in Spring 2022</w:t>
            </w:r>
            <w:r>
              <w:rPr>
                <w:rFonts w:ascii="Calibri" w:eastAsia="Calibri" w:hAnsi="Calibri" w:cs="Calibri"/>
              </w:rPr>
              <w:t>)</w:t>
            </w:r>
          </w:p>
          <w:p w14:paraId="1A1FADEB"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77% will Agree (</w:t>
            </w:r>
            <w:r>
              <w:rPr>
                <w:rFonts w:ascii="Calibri" w:eastAsia="Calibri" w:hAnsi="Calibri" w:cs="Calibri"/>
                <w:i/>
              </w:rPr>
              <w:t>72% Agreed in Spring 2022</w:t>
            </w:r>
            <w:r>
              <w:rPr>
                <w:rFonts w:ascii="Calibri" w:eastAsia="Calibri" w:hAnsi="Calibri" w:cs="Calibri"/>
              </w:rPr>
              <w:t>)</w:t>
            </w:r>
          </w:p>
          <w:p w14:paraId="4C5FD44B"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78% will Agree (</w:t>
            </w:r>
            <w:r>
              <w:rPr>
                <w:rFonts w:ascii="Calibri" w:eastAsia="Calibri" w:hAnsi="Calibri" w:cs="Calibri"/>
                <w:i/>
              </w:rPr>
              <w:t>73% Agreed in Spring 2022</w:t>
            </w:r>
            <w:r>
              <w:rPr>
                <w:rFonts w:ascii="Calibri" w:eastAsia="Calibri" w:hAnsi="Calibri" w:cs="Calibri"/>
              </w:rPr>
              <w:t>)</w:t>
            </w:r>
          </w:p>
          <w:p w14:paraId="1360211F"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7D7A9253" w14:textId="77777777" w:rsidR="005B75F6" w:rsidRDefault="005B75F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28A321F7" w14:textId="77777777" w:rsidR="005B75F6" w:rsidRDefault="005B75F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9E35237" w14:textId="624C6A9E"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Establish baseline data for grades 7-12 at 10 weeks and compare to Spring 2023 data.</w:t>
            </w:r>
          </w:p>
        </w:tc>
      </w:tr>
      <w:tr w:rsidR="004426DC" w14:paraId="34A94D8C" w14:textId="77777777" w:rsidTr="005B75F6">
        <w:trPr>
          <w:trHeight w:val="720"/>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39B4F668" w14:textId="77777777" w:rsidR="004426DC" w:rsidRDefault="006B105D">
            <w:pPr>
              <w:rPr>
                <w:rFonts w:ascii="Gill Sans" w:eastAsia="Gill Sans" w:hAnsi="Gill Sans" w:cs="Gill Sans"/>
              </w:rPr>
            </w:pPr>
            <w:r>
              <w:rPr>
                <w:rFonts w:ascii="Gill Sans" w:eastAsia="Gill Sans" w:hAnsi="Gill Sans" w:cs="Gill Sans"/>
              </w:rPr>
              <w:t>Staff Survey</w:t>
            </w:r>
          </w:p>
        </w:tc>
        <w:tc>
          <w:tcPr>
            <w:tcW w:w="5684" w:type="dxa"/>
            <w:shd w:val="clear" w:color="auto" w:fill="FFFFFF"/>
          </w:tcPr>
          <w:p w14:paraId="6E5DD6C2"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The well-being </w:t>
            </w:r>
            <w:r>
              <w:rPr>
                <w:rFonts w:ascii="Calibri" w:eastAsia="Calibri" w:hAnsi="Calibri" w:cs="Calibri"/>
                <w:i/>
              </w:rPr>
              <w:t>of staff</w:t>
            </w:r>
            <w:r>
              <w:rPr>
                <w:rFonts w:ascii="Calibri" w:eastAsia="Calibri" w:hAnsi="Calibri" w:cs="Calibri"/>
              </w:rPr>
              <w:t xml:space="preserve"> is a priority at this school. </w:t>
            </w:r>
          </w:p>
          <w:p w14:paraId="2104CEA8"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078D860" w14:textId="77777777" w:rsidR="004426DC" w:rsidRDefault="004426D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CAAC987"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Discipline is handled in a fair and consistent manner, resulting in a positive learning environment.</w:t>
            </w:r>
          </w:p>
          <w:p w14:paraId="0F01F7CB" w14:textId="77777777" w:rsidR="004426DC" w:rsidRDefault="004426D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60E8511" w14:textId="77777777" w:rsidR="004426DC" w:rsidRDefault="006B105D">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highlight w:val="white"/>
              </w:rPr>
            </w:pPr>
            <w:r>
              <w:rPr>
                <w:rFonts w:ascii="Calibri" w:eastAsia="Calibri" w:hAnsi="Calibri" w:cs="Calibri"/>
                <w:highlight w:val="white"/>
              </w:rPr>
              <w:t xml:space="preserve">Communication at this school is clear and consistent. </w:t>
            </w:r>
          </w:p>
        </w:tc>
        <w:tc>
          <w:tcPr>
            <w:tcW w:w="4501" w:type="dxa"/>
            <w:shd w:val="clear" w:color="auto" w:fill="FFFFFF"/>
          </w:tcPr>
          <w:p w14:paraId="5613C0C1"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47% will Agree/Strongly Agree (</w:t>
            </w:r>
            <w:r>
              <w:rPr>
                <w:rFonts w:ascii="Calibri" w:eastAsia="Calibri" w:hAnsi="Calibri" w:cs="Calibri"/>
                <w:i/>
              </w:rPr>
              <w:t>37% Agreed/Strongly Agreed in Spring 2022</w:t>
            </w:r>
            <w:r>
              <w:rPr>
                <w:rFonts w:ascii="Calibri" w:eastAsia="Calibri" w:hAnsi="Calibri" w:cs="Calibri"/>
              </w:rPr>
              <w:t>)</w:t>
            </w:r>
          </w:p>
          <w:p w14:paraId="4ED69550"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92AF8CE"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33% will Agree/Strongly Agree (</w:t>
            </w:r>
            <w:r>
              <w:rPr>
                <w:rFonts w:ascii="Calibri" w:eastAsia="Calibri" w:hAnsi="Calibri" w:cs="Calibri"/>
                <w:i/>
              </w:rPr>
              <w:t>23% Agreed/Strongly Agreed in Spring 2022</w:t>
            </w:r>
            <w:r>
              <w:rPr>
                <w:rFonts w:ascii="Calibri" w:eastAsia="Calibri" w:hAnsi="Calibri" w:cs="Calibri"/>
              </w:rPr>
              <w:t>)</w:t>
            </w:r>
          </w:p>
          <w:p w14:paraId="2097A90A"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53CB2EE"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25% will Agree/Strongly Agree (</w:t>
            </w:r>
            <w:r>
              <w:rPr>
                <w:rFonts w:ascii="Calibri" w:eastAsia="Calibri" w:hAnsi="Calibri" w:cs="Calibri"/>
                <w:i/>
              </w:rPr>
              <w:t>5.6% Agreed/Strongly Agreed in Summer 2022</w:t>
            </w:r>
            <w:r>
              <w:rPr>
                <w:rFonts w:ascii="Calibri" w:eastAsia="Calibri" w:hAnsi="Calibri" w:cs="Calibri"/>
              </w:rPr>
              <w:t>)</w:t>
            </w:r>
          </w:p>
        </w:tc>
      </w:tr>
      <w:tr w:rsidR="004426DC" w14:paraId="130F6B28" w14:textId="77777777" w:rsidTr="005B75F6">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058" w:type="dxa"/>
            <w:shd w:val="clear" w:color="auto" w:fill="DBE5F1"/>
            <w:vAlign w:val="center"/>
          </w:tcPr>
          <w:p w14:paraId="5E10BBB7" w14:textId="77777777" w:rsidR="004426DC" w:rsidRDefault="006B105D">
            <w:pPr>
              <w:rPr>
                <w:rFonts w:ascii="Gill Sans" w:eastAsia="Gill Sans" w:hAnsi="Gill Sans" w:cs="Gill Sans"/>
              </w:rPr>
            </w:pPr>
            <w:r>
              <w:rPr>
                <w:rFonts w:ascii="Gill Sans" w:eastAsia="Gill Sans" w:hAnsi="Gill Sans" w:cs="Gill Sans"/>
              </w:rPr>
              <w:t>Family Survey</w:t>
            </w:r>
          </w:p>
        </w:tc>
        <w:tc>
          <w:tcPr>
            <w:tcW w:w="5684" w:type="dxa"/>
            <w:shd w:val="clear" w:color="auto" w:fill="DBE5F1"/>
          </w:tcPr>
          <w:p w14:paraId="42FE3CBD" w14:textId="77777777" w:rsidR="004426DC" w:rsidRDefault="006B105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My child enjoys coming to school each day. </w:t>
            </w:r>
            <w:r>
              <w:rPr>
                <w:rFonts w:ascii="Calibri" w:eastAsia="Calibri" w:hAnsi="Calibri" w:cs="Calibri"/>
              </w:rPr>
              <w:br/>
            </w:r>
          </w:p>
          <w:p w14:paraId="2432E76F" w14:textId="77777777" w:rsidR="004426DC" w:rsidRDefault="006B105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Discipline is handled in a fair and consistent manner, resulting in a positive learning environment.</w:t>
            </w:r>
          </w:p>
          <w:p w14:paraId="5B749426" w14:textId="77777777" w:rsidR="005B75F6" w:rsidRDefault="005B75F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12529"/>
              </w:rPr>
            </w:pPr>
          </w:p>
          <w:p w14:paraId="2CC51E2D" w14:textId="3F3E7E00"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color w:val="212529"/>
              </w:rPr>
              <w:t>This school provides me with communication (e.g., e-</w:t>
            </w:r>
            <w:r>
              <w:rPr>
                <w:rFonts w:ascii="Calibri" w:eastAsia="Calibri" w:hAnsi="Calibri" w:cs="Calibri"/>
                <w:color w:val="212529"/>
              </w:rPr>
              <w:lastRenderedPageBreak/>
              <w:t>mails, online newsletters, written communication) that is easy to access.</w:t>
            </w:r>
          </w:p>
        </w:tc>
        <w:tc>
          <w:tcPr>
            <w:tcW w:w="4501" w:type="dxa"/>
            <w:shd w:val="clear" w:color="auto" w:fill="DBE5F1"/>
          </w:tcPr>
          <w:p w14:paraId="212369A9"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lastRenderedPageBreak/>
              <w:t>67% will Agree/Strongly Agree (</w:t>
            </w:r>
            <w:r>
              <w:rPr>
                <w:rFonts w:ascii="Calibri" w:eastAsia="Calibri" w:hAnsi="Calibri" w:cs="Calibri"/>
                <w:i/>
              </w:rPr>
              <w:t>62% Agreed/Strongly Agreed in Spring 2022</w:t>
            </w:r>
            <w:r>
              <w:rPr>
                <w:rFonts w:ascii="Calibri" w:eastAsia="Calibri" w:hAnsi="Calibri" w:cs="Calibri"/>
              </w:rPr>
              <w:t>)</w:t>
            </w:r>
          </w:p>
          <w:p w14:paraId="7FE840BC" w14:textId="77777777" w:rsidR="005B75F6" w:rsidRDefault="005B75F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6992C8B" w14:textId="226460F4"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38% will Agree/Strongly Agree (</w:t>
            </w:r>
            <w:r>
              <w:rPr>
                <w:rFonts w:ascii="Calibri" w:eastAsia="Calibri" w:hAnsi="Calibri" w:cs="Calibri"/>
                <w:i/>
              </w:rPr>
              <w:t>28% Agreed/Strongly Agreed in Spring 2022</w:t>
            </w:r>
            <w:r>
              <w:rPr>
                <w:rFonts w:ascii="Calibri" w:eastAsia="Calibri" w:hAnsi="Calibri" w:cs="Calibri"/>
              </w:rPr>
              <w:t>)</w:t>
            </w:r>
          </w:p>
          <w:p w14:paraId="1D4EBA86"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70565AFA"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57% will Agree/Strongly Agree (</w:t>
            </w:r>
            <w:r>
              <w:rPr>
                <w:rFonts w:ascii="Calibri" w:eastAsia="Calibri" w:hAnsi="Calibri" w:cs="Calibri"/>
                <w:i/>
              </w:rPr>
              <w:t xml:space="preserve">52% </w:t>
            </w:r>
            <w:r>
              <w:rPr>
                <w:rFonts w:ascii="Calibri" w:eastAsia="Calibri" w:hAnsi="Calibri" w:cs="Calibri"/>
                <w:i/>
              </w:rPr>
              <w:lastRenderedPageBreak/>
              <w:t>Agreed/Strongly Agreed in Spring 2022</w:t>
            </w:r>
            <w:r>
              <w:rPr>
                <w:rFonts w:ascii="Calibri" w:eastAsia="Calibri" w:hAnsi="Calibri" w:cs="Calibri"/>
              </w:rPr>
              <w:t>)</w:t>
            </w:r>
          </w:p>
          <w:p w14:paraId="3BED20C8"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6549AC4D" w14:textId="77777777" w:rsidR="004426DC" w:rsidRDefault="006B105D">
      <w:pPr>
        <w:keepNext/>
        <w:spacing w:before="240" w:after="60"/>
        <w:rPr>
          <w:rFonts w:ascii="Gill Sans" w:eastAsia="Gill Sans" w:hAnsi="Gill Sans" w:cs="Gill Sans"/>
          <w:color w:val="1F497D"/>
          <w:sz w:val="28"/>
          <w:szCs w:val="28"/>
        </w:rPr>
      </w:pPr>
      <w:r>
        <w:rPr>
          <w:rFonts w:ascii="Gill Sans" w:eastAsia="Gill Sans" w:hAnsi="Gill Sans" w:cs="Gill Sans"/>
          <w:color w:val="1F497D"/>
          <w:sz w:val="28"/>
          <w:szCs w:val="28"/>
        </w:rPr>
        <w:lastRenderedPageBreak/>
        <w:t>We believe having the following occur will give us good feedback about our progress with this commitment:</w:t>
      </w:r>
    </w:p>
    <w:tbl>
      <w:tblPr>
        <w:tblStyle w:val="a4"/>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2240"/>
      </w:tblGrid>
      <w:tr w:rsidR="004426DC" w14:paraId="54CF6F38" w14:textId="77777777">
        <w:trPr>
          <w:cantSplit/>
          <w:trHeight w:val="503"/>
          <w:jc w:val="center"/>
        </w:trPr>
        <w:tc>
          <w:tcPr>
            <w:tcW w:w="12240" w:type="dxa"/>
            <w:shd w:val="clear" w:color="auto" w:fill="DBE5F1"/>
            <w:vAlign w:val="center"/>
          </w:tcPr>
          <w:p w14:paraId="5663FC35" w14:textId="77777777" w:rsidR="004426DC" w:rsidRDefault="006B105D">
            <w:pPr>
              <w:rPr>
                <w:rFonts w:ascii="Gill Sans" w:eastAsia="Gill Sans" w:hAnsi="Gill Sans" w:cs="Gill Sans"/>
                <w:color w:val="000000"/>
              </w:rPr>
            </w:pPr>
            <w:r>
              <w:rPr>
                <w:rFonts w:ascii="Gill Sans" w:eastAsia="Gill Sans" w:hAnsi="Gill Sans" w:cs="Gill Sans"/>
              </w:rPr>
              <w:t>Quantitative data and/or qualitative descriptions of where we strive to be at the end of the 2022-23 school year.</w:t>
            </w:r>
          </w:p>
        </w:tc>
      </w:tr>
      <w:tr w:rsidR="004426DC" w14:paraId="4D97763D" w14:textId="77777777">
        <w:trPr>
          <w:cantSplit/>
          <w:trHeight w:val="2547"/>
          <w:jc w:val="center"/>
        </w:trPr>
        <w:tc>
          <w:tcPr>
            <w:tcW w:w="12240" w:type="dxa"/>
          </w:tcPr>
          <w:p w14:paraId="378C80D9" w14:textId="6E32C8B0" w:rsidR="00B75BCB" w:rsidRDefault="00B75BCB">
            <w:pPr>
              <w:rPr>
                <w:rFonts w:ascii="Calibri" w:eastAsia="Calibri" w:hAnsi="Calibri" w:cs="Calibri"/>
                <w:b/>
              </w:rPr>
            </w:pPr>
            <w:r>
              <w:rPr>
                <w:rFonts w:ascii="Calibri" w:eastAsia="Calibri" w:hAnsi="Calibri" w:cs="Calibri"/>
                <w:b/>
              </w:rPr>
              <w:t>Charlotte Valley Chronic Absenteeism Rates for 2021-2022:</w:t>
            </w:r>
          </w:p>
          <w:p w14:paraId="102ECB1D" w14:textId="77777777" w:rsidR="00B75BCB" w:rsidRDefault="00B75BCB">
            <w:pPr>
              <w:rPr>
                <w:rFonts w:ascii="Calibri" w:eastAsia="Calibri" w:hAnsi="Calibri" w:cs="Calibri"/>
                <w:b/>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68"/>
              <w:gridCol w:w="888"/>
              <w:gridCol w:w="1242"/>
              <w:gridCol w:w="1389"/>
            </w:tblGrid>
            <w:tr w:rsidR="00B75BCB" w:rsidRPr="005B75F6" w14:paraId="55D66879" w14:textId="77777777" w:rsidTr="005B75F6">
              <w:trPr>
                <w:trHeight w:val="330"/>
              </w:trPr>
              <w:tc>
                <w:tcPr>
                  <w:tcW w:w="1768" w:type="dxa"/>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vAlign w:val="bottom"/>
                  <w:hideMark/>
                </w:tcPr>
                <w:p w14:paraId="708FC7DF" w14:textId="77777777" w:rsidR="00B75BCB" w:rsidRPr="005B75F6" w:rsidRDefault="00B75BCB" w:rsidP="00B75BCB">
                  <w:pPr>
                    <w:spacing w:after="0" w:line="240" w:lineRule="auto"/>
                    <w:rPr>
                      <w:rFonts w:asciiTheme="majorHAnsi" w:eastAsia="Times New Roman" w:hAnsiTheme="majorHAnsi" w:cstheme="majorHAnsi"/>
                      <w:sz w:val="24"/>
                      <w:szCs w:val="24"/>
                    </w:rPr>
                  </w:pPr>
                </w:p>
              </w:tc>
              <w:tc>
                <w:tcPr>
                  <w:tcW w:w="888" w:type="dxa"/>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vAlign w:val="bottom"/>
                  <w:hideMark/>
                </w:tcPr>
                <w:p w14:paraId="56F3A8E0" w14:textId="77777777" w:rsidR="00B75BCB" w:rsidRPr="005B75F6" w:rsidRDefault="00B75BCB" w:rsidP="00B75BCB">
                  <w:pPr>
                    <w:spacing w:after="0" w:line="240" w:lineRule="auto"/>
                    <w:jc w:val="center"/>
                    <w:rPr>
                      <w:rFonts w:asciiTheme="majorHAnsi" w:eastAsia="Times New Roman" w:hAnsiTheme="majorHAnsi" w:cstheme="majorHAnsi"/>
                      <w:sz w:val="24"/>
                      <w:szCs w:val="24"/>
                    </w:rPr>
                  </w:pPr>
                  <w:r w:rsidRPr="005B75F6">
                    <w:rPr>
                      <w:rFonts w:asciiTheme="majorHAnsi" w:eastAsia="Times New Roman" w:hAnsiTheme="majorHAnsi" w:cstheme="majorHAnsi"/>
                      <w:b/>
                      <w:bCs/>
                      <w:color w:val="434343"/>
                      <w:sz w:val="24"/>
                      <w:szCs w:val="24"/>
                    </w:rPr>
                    <w:t>2020-21</w:t>
                  </w:r>
                </w:p>
              </w:tc>
              <w:tc>
                <w:tcPr>
                  <w:tcW w:w="1242" w:type="dxa"/>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vAlign w:val="bottom"/>
                  <w:hideMark/>
                </w:tcPr>
                <w:p w14:paraId="5CA284BF" w14:textId="77777777" w:rsidR="00B75BCB" w:rsidRPr="005B75F6" w:rsidRDefault="00B75BCB" w:rsidP="00B75BCB">
                  <w:pPr>
                    <w:spacing w:after="0" w:line="240" w:lineRule="auto"/>
                    <w:jc w:val="center"/>
                    <w:rPr>
                      <w:rFonts w:asciiTheme="majorHAnsi" w:eastAsia="Times New Roman" w:hAnsiTheme="majorHAnsi" w:cstheme="majorHAnsi"/>
                      <w:sz w:val="24"/>
                      <w:szCs w:val="24"/>
                    </w:rPr>
                  </w:pPr>
                  <w:r w:rsidRPr="005B75F6">
                    <w:rPr>
                      <w:rFonts w:asciiTheme="majorHAnsi" w:eastAsia="Times New Roman" w:hAnsiTheme="majorHAnsi" w:cstheme="majorHAnsi"/>
                      <w:b/>
                      <w:bCs/>
                      <w:color w:val="434343"/>
                      <w:sz w:val="24"/>
                      <w:szCs w:val="24"/>
                    </w:rPr>
                    <w:t>EOY GOAL</w:t>
                  </w:r>
                </w:p>
              </w:tc>
              <w:tc>
                <w:tcPr>
                  <w:tcW w:w="1389" w:type="dxa"/>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vAlign w:val="bottom"/>
                  <w:hideMark/>
                </w:tcPr>
                <w:p w14:paraId="61CB7863" w14:textId="77777777" w:rsidR="00B75BCB" w:rsidRPr="005B75F6" w:rsidRDefault="00B75BCB" w:rsidP="00B75BCB">
                  <w:pPr>
                    <w:spacing w:after="0" w:line="240" w:lineRule="auto"/>
                    <w:jc w:val="center"/>
                    <w:rPr>
                      <w:rFonts w:asciiTheme="majorHAnsi" w:eastAsia="Times New Roman" w:hAnsiTheme="majorHAnsi" w:cstheme="majorHAnsi"/>
                      <w:sz w:val="24"/>
                      <w:szCs w:val="24"/>
                    </w:rPr>
                  </w:pPr>
                  <w:r w:rsidRPr="005B75F6">
                    <w:rPr>
                      <w:rFonts w:asciiTheme="majorHAnsi" w:eastAsia="Times New Roman" w:hAnsiTheme="majorHAnsi" w:cstheme="majorHAnsi"/>
                      <w:b/>
                      <w:bCs/>
                      <w:color w:val="434343"/>
                      <w:sz w:val="24"/>
                      <w:szCs w:val="24"/>
                    </w:rPr>
                    <w:t>May 2022</w:t>
                  </w:r>
                </w:p>
              </w:tc>
            </w:tr>
            <w:tr w:rsidR="00B75BCB" w:rsidRPr="005B75F6" w14:paraId="1BA5A9ED" w14:textId="77777777" w:rsidTr="005B75F6">
              <w:trPr>
                <w:trHeight w:val="330"/>
              </w:trPr>
              <w:tc>
                <w:tcPr>
                  <w:tcW w:w="176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1D72C320" w14:textId="77777777" w:rsidR="00B75BCB" w:rsidRPr="005B75F6" w:rsidRDefault="00B75BCB" w:rsidP="00B75BCB">
                  <w:pPr>
                    <w:spacing w:after="0" w:line="240" w:lineRule="auto"/>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Elementary</w:t>
                  </w:r>
                </w:p>
              </w:tc>
              <w:tc>
                <w:tcPr>
                  <w:tcW w:w="88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56B45BF2"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32%</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60382B07"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22%</w:t>
                  </w:r>
                </w:p>
              </w:tc>
              <w:tc>
                <w:tcPr>
                  <w:tcW w:w="138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65D79CC2"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6AA84F"/>
                      <w:sz w:val="24"/>
                      <w:szCs w:val="24"/>
                    </w:rPr>
                    <w:t>11%</w:t>
                  </w:r>
                </w:p>
              </w:tc>
            </w:tr>
            <w:tr w:rsidR="00B75BCB" w:rsidRPr="005B75F6" w14:paraId="1F72DF02" w14:textId="77777777" w:rsidTr="005B75F6">
              <w:trPr>
                <w:trHeight w:val="330"/>
              </w:trPr>
              <w:tc>
                <w:tcPr>
                  <w:tcW w:w="176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3D74AEB5" w14:textId="77777777" w:rsidR="00B75BCB" w:rsidRPr="005B75F6" w:rsidRDefault="00B75BCB" w:rsidP="00B75BCB">
                  <w:pPr>
                    <w:spacing w:after="0" w:line="240" w:lineRule="auto"/>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Secondary</w:t>
                  </w:r>
                </w:p>
              </w:tc>
              <w:tc>
                <w:tcPr>
                  <w:tcW w:w="88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405F25C7"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41%</w:t>
                  </w:r>
                </w:p>
              </w:tc>
              <w:tc>
                <w:tcPr>
                  <w:tcW w:w="1242"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1D391CD6"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31%</w:t>
                  </w:r>
                </w:p>
              </w:tc>
              <w:tc>
                <w:tcPr>
                  <w:tcW w:w="1389"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3313F38B"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6AA84F"/>
                      <w:sz w:val="24"/>
                      <w:szCs w:val="24"/>
                    </w:rPr>
                    <w:t>24%</w:t>
                  </w:r>
                </w:p>
              </w:tc>
            </w:tr>
            <w:tr w:rsidR="00B75BCB" w:rsidRPr="005B75F6" w14:paraId="365E5B81" w14:textId="77777777" w:rsidTr="005B75F6">
              <w:trPr>
                <w:trHeight w:val="330"/>
              </w:trPr>
              <w:tc>
                <w:tcPr>
                  <w:tcW w:w="176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14E21C75" w14:textId="77777777" w:rsidR="00B75BCB" w:rsidRPr="005B75F6" w:rsidRDefault="00B75BCB" w:rsidP="00B75BCB">
                  <w:pPr>
                    <w:spacing w:after="0" w:line="240" w:lineRule="auto"/>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Elementary SWD</w:t>
                  </w:r>
                </w:p>
              </w:tc>
              <w:tc>
                <w:tcPr>
                  <w:tcW w:w="88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416A67FB"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30%</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2A23D9DB"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20%</w:t>
                  </w:r>
                </w:p>
              </w:tc>
              <w:tc>
                <w:tcPr>
                  <w:tcW w:w="138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3C697FF3"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6AA84F"/>
                      <w:sz w:val="24"/>
                      <w:szCs w:val="24"/>
                    </w:rPr>
                    <w:t>14%</w:t>
                  </w:r>
                </w:p>
              </w:tc>
            </w:tr>
            <w:tr w:rsidR="00B75BCB" w:rsidRPr="005B75F6" w14:paraId="64F7D126" w14:textId="77777777" w:rsidTr="005B75F6">
              <w:trPr>
                <w:trHeight w:val="330"/>
              </w:trPr>
              <w:tc>
                <w:tcPr>
                  <w:tcW w:w="176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5CE92F9D" w14:textId="77777777" w:rsidR="00B75BCB" w:rsidRPr="005B75F6" w:rsidRDefault="00B75BCB" w:rsidP="00B75BCB">
                  <w:pPr>
                    <w:spacing w:after="0" w:line="240" w:lineRule="auto"/>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Secondary SWD</w:t>
                  </w:r>
                </w:p>
              </w:tc>
              <w:tc>
                <w:tcPr>
                  <w:tcW w:w="88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78D48C5F"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32%</w:t>
                  </w:r>
                </w:p>
              </w:tc>
              <w:tc>
                <w:tcPr>
                  <w:tcW w:w="1242"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0D1A1FC3"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22%</w:t>
                  </w:r>
                </w:p>
              </w:tc>
              <w:tc>
                <w:tcPr>
                  <w:tcW w:w="1389"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3E412A12"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FF0000"/>
                      <w:sz w:val="24"/>
                      <w:szCs w:val="24"/>
                    </w:rPr>
                    <w:t>30%</w:t>
                  </w:r>
                </w:p>
              </w:tc>
            </w:tr>
            <w:tr w:rsidR="00B75BCB" w:rsidRPr="005B75F6" w14:paraId="300AEC58" w14:textId="77777777" w:rsidTr="005B75F6">
              <w:trPr>
                <w:trHeight w:val="330"/>
              </w:trPr>
              <w:tc>
                <w:tcPr>
                  <w:tcW w:w="176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121F8C21" w14:textId="77777777" w:rsidR="00B75BCB" w:rsidRPr="005B75F6" w:rsidRDefault="00B75BCB" w:rsidP="00B75BCB">
                  <w:pPr>
                    <w:spacing w:after="0" w:line="240" w:lineRule="auto"/>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Elementary ED</w:t>
                  </w:r>
                </w:p>
              </w:tc>
              <w:tc>
                <w:tcPr>
                  <w:tcW w:w="88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5F4F81FD"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25%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083AA300"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15%</w:t>
                  </w:r>
                </w:p>
              </w:tc>
              <w:tc>
                <w:tcPr>
                  <w:tcW w:w="138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4C8BF38B"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F1C232"/>
                      <w:sz w:val="24"/>
                      <w:szCs w:val="24"/>
                    </w:rPr>
                    <w:t>14%</w:t>
                  </w:r>
                </w:p>
              </w:tc>
            </w:tr>
            <w:tr w:rsidR="00B75BCB" w:rsidRPr="005B75F6" w14:paraId="0A30E0DA" w14:textId="77777777" w:rsidTr="005B75F6">
              <w:trPr>
                <w:trHeight w:val="330"/>
              </w:trPr>
              <w:tc>
                <w:tcPr>
                  <w:tcW w:w="176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2E19C56F" w14:textId="77777777" w:rsidR="00B75BCB" w:rsidRPr="005B75F6" w:rsidRDefault="00B75BCB" w:rsidP="00B75BCB">
                  <w:pPr>
                    <w:spacing w:after="0" w:line="240" w:lineRule="auto"/>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Secondary ED</w:t>
                  </w:r>
                </w:p>
              </w:tc>
              <w:tc>
                <w:tcPr>
                  <w:tcW w:w="88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2DB80885"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33%</w:t>
                  </w:r>
                </w:p>
              </w:tc>
              <w:tc>
                <w:tcPr>
                  <w:tcW w:w="1242"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082B9DF4"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434343"/>
                      <w:sz w:val="24"/>
                      <w:szCs w:val="24"/>
                    </w:rPr>
                    <w:t>23%</w:t>
                  </w:r>
                </w:p>
              </w:tc>
              <w:tc>
                <w:tcPr>
                  <w:tcW w:w="1389"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14:paraId="0C573FA2" w14:textId="77777777" w:rsidR="00B75BCB" w:rsidRPr="005B75F6" w:rsidRDefault="00B75BCB" w:rsidP="00B75BCB">
                  <w:pPr>
                    <w:spacing w:after="0" w:line="240" w:lineRule="auto"/>
                    <w:jc w:val="right"/>
                    <w:rPr>
                      <w:rFonts w:asciiTheme="majorHAnsi" w:eastAsia="Times New Roman" w:hAnsiTheme="majorHAnsi" w:cstheme="majorHAnsi"/>
                      <w:sz w:val="24"/>
                      <w:szCs w:val="24"/>
                    </w:rPr>
                  </w:pPr>
                  <w:r w:rsidRPr="005B75F6">
                    <w:rPr>
                      <w:rFonts w:asciiTheme="majorHAnsi" w:eastAsia="Times New Roman" w:hAnsiTheme="majorHAnsi" w:cstheme="majorHAnsi"/>
                      <w:color w:val="FF0000"/>
                      <w:sz w:val="24"/>
                      <w:szCs w:val="24"/>
                    </w:rPr>
                    <w:t>27%</w:t>
                  </w:r>
                </w:p>
              </w:tc>
            </w:tr>
          </w:tbl>
          <w:p w14:paraId="085BDF5E" w14:textId="77777777" w:rsidR="00B75BCB" w:rsidRPr="005B75F6" w:rsidRDefault="00B75BCB">
            <w:pPr>
              <w:rPr>
                <w:rFonts w:asciiTheme="majorHAnsi" w:eastAsia="Calibri" w:hAnsiTheme="majorHAnsi" w:cstheme="majorHAnsi"/>
                <w:b/>
              </w:rPr>
            </w:pPr>
          </w:p>
          <w:p w14:paraId="34EA9BC0" w14:textId="3D03B43F" w:rsidR="004426DC" w:rsidRDefault="00B75BCB">
            <w:pPr>
              <w:rPr>
                <w:rFonts w:ascii="Calibri" w:eastAsia="Calibri" w:hAnsi="Calibri" w:cs="Calibri"/>
              </w:rPr>
            </w:pPr>
            <w:r>
              <w:rPr>
                <w:rFonts w:ascii="Calibri" w:eastAsia="Calibri" w:hAnsi="Calibri" w:cs="Calibri"/>
                <w:b/>
              </w:rPr>
              <w:t xml:space="preserve">For the 2022-2023 school year, </w:t>
            </w:r>
            <w:r w:rsidR="006B105D">
              <w:rPr>
                <w:rFonts w:ascii="Calibri" w:eastAsia="Calibri" w:hAnsi="Calibri" w:cs="Calibri"/>
                <w:b/>
              </w:rPr>
              <w:t>Charlotte Valley will decrease Chronic Absenteeism Rates</w:t>
            </w:r>
            <w:r>
              <w:rPr>
                <w:rFonts w:ascii="Calibri" w:eastAsia="Calibri" w:hAnsi="Calibri" w:cs="Calibri"/>
                <w:b/>
              </w:rPr>
              <w:t xml:space="preserve"> </w:t>
            </w:r>
            <w:r w:rsidR="006B105D">
              <w:rPr>
                <w:rFonts w:ascii="Calibri" w:eastAsia="Calibri" w:hAnsi="Calibri" w:cs="Calibri"/>
                <w:b/>
              </w:rPr>
              <w:t>by 5%.</w:t>
            </w:r>
            <w:r w:rsidR="006B105D">
              <w:rPr>
                <w:rFonts w:ascii="Calibri" w:eastAsia="Calibri" w:hAnsi="Calibri" w:cs="Calibri"/>
              </w:rPr>
              <w:t xml:space="preserve"> </w:t>
            </w:r>
          </w:p>
          <w:p w14:paraId="52269699" w14:textId="77777777" w:rsidR="00B75BCB" w:rsidRDefault="00B75BCB">
            <w:pPr>
              <w:rPr>
                <w:rFonts w:ascii="Calibri" w:eastAsia="Calibri" w:hAnsi="Calibri" w:cs="Calibri"/>
              </w:rPr>
            </w:pPr>
          </w:p>
          <w:p w14:paraId="2765D783" w14:textId="2F67DE1F" w:rsidR="004426DC" w:rsidRDefault="006B105D">
            <w:pPr>
              <w:numPr>
                <w:ilvl w:val="0"/>
                <w:numId w:val="8"/>
              </w:numPr>
              <w:rPr>
                <w:rFonts w:ascii="Calibri" w:eastAsia="Calibri" w:hAnsi="Calibri" w:cs="Calibri"/>
              </w:rPr>
            </w:pPr>
            <w:r>
              <w:rPr>
                <w:rFonts w:ascii="Calibri" w:eastAsia="Calibri" w:hAnsi="Calibri" w:cs="Calibri"/>
              </w:rPr>
              <w:t xml:space="preserve">All Students Elementary: </w:t>
            </w:r>
            <w:r w:rsidR="00FF0864">
              <w:rPr>
                <w:rFonts w:ascii="Calibri" w:eastAsia="Calibri" w:hAnsi="Calibri" w:cs="Calibri"/>
              </w:rPr>
              <w:t xml:space="preserve">decrease to </w:t>
            </w:r>
            <w:r w:rsidR="00B75BCB">
              <w:rPr>
                <w:rFonts w:ascii="Calibri" w:eastAsia="Calibri" w:hAnsi="Calibri" w:cs="Calibri"/>
              </w:rPr>
              <w:t>6</w:t>
            </w:r>
            <w:r>
              <w:rPr>
                <w:rFonts w:ascii="Calibri" w:eastAsia="Calibri" w:hAnsi="Calibri" w:cs="Calibri"/>
              </w:rPr>
              <w:t>%</w:t>
            </w:r>
          </w:p>
          <w:p w14:paraId="0909905D" w14:textId="4E1986AD" w:rsidR="004426DC" w:rsidRDefault="006B105D">
            <w:pPr>
              <w:numPr>
                <w:ilvl w:val="0"/>
                <w:numId w:val="8"/>
              </w:numPr>
              <w:rPr>
                <w:rFonts w:ascii="Calibri" w:eastAsia="Calibri" w:hAnsi="Calibri" w:cs="Calibri"/>
              </w:rPr>
            </w:pPr>
            <w:r>
              <w:rPr>
                <w:rFonts w:ascii="Calibri" w:eastAsia="Calibri" w:hAnsi="Calibri" w:cs="Calibri"/>
              </w:rPr>
              <w:t xml:space="preserve">All Students Secondary: </w:t>
            </w:r>
            <w:r w:rsidR="00FF0864">
              <w:rPr>
                <w:rFonts w:ascii="Calibri" w:eastAsia="Calibri" w:hAnsi="Calibri" w:cs="Calibri"/>
              </w:rPr>
              <w:t xml:space="preserve">decrease to </w:t>
            </w:r>
            <w:r w:rsidR="00B75BCB">
              <w:rPr>
                <w:rFonts w:ascii="Calibri" w:eastAsia="Calibri" w:hAnsi="Calibri" w:cs="Calibri"/>
              </w:rPr>
              <w:t>19</w:t>
            </w:r>
            <w:r>
              <w:rPr>
                <w:rFonts w:ascii="Calibri" w:eastAsia="Calibri" w:hAnsi="Calibri" w:cs="Calibri"/>
              </w:rPr>
              <w:t>%</w:t>
            </w:r>
          </w:p>
          <w:p w14:paraId="4EF3F61C" w14:textId="2E52C0C7" w:rsidR="004426DC" w:rsidRDefault="006B105D">
            <w:pPr>
              <w:numPr>
                <w:ilvl w:val="0"/>
                <w:numId w:val="8"/>
              </w:numPr>
              <w:rPr>
                <w:rFonts w:ascii="Calibri" w:eastAsia="Calibri" w:hAnsi="Calibri" w:cs="Calibri"/>
              </w:rPr>
            </w:pPr>
            <w:r>
              <w:rPr>
                <w:rFonts w:ascii="Calibri" w:eastAsia="Calibri" w:hAnsi="Calibri" w:cs="Calibri"/>
              </w:rPr>
              <w:t xml:space="preserve">Students with Disabilities Elementary: </w:t>
            </w:r>
            <w:r w:rsidR="00FF0864">
              <w:rPr>
                <w:rFonts w:ascii="Calibri" w:eastAsia="Calibri" w:hAnsi="Calibri" w:cs="Calibri"/>
              </w:rPr>
              <w:t xml:space="preserve">decrease to </w:t>
            </w:r>
            <w:r>
              <w:rPr>
                <w:rFonts w:ascii="Calibri" w:eastAsia="Calibri" w:hAnsi="Calibri" w:cs="Calibri"/>
              </w:rPr>
              <w:t>9%</w:t>
            </w:r>
          </w:p>
          <w:p w14:paraId="00355E1A" w14:textId="7677F6BB" w:rsidR="004426DC" w:rsidRDefault="006B105D">
            <w:pPr>
              <w:numPr>
                <w:ilvl w:val="0"/>
                <w:numId w:val="8"/>
              </w:numPr>
              <w:rPr>
                <w:rFonts w:ascii="Calibri" w:eastAsia="Calibri" w:hAnsi="Calibri" w:cs="Calibri"/>
              </w:rPr>
            </w:pPr>
            <w:r>
              <w:rPr>
                <w:rFonts w:ascii="Calibri" w:eastAsia="Calibri" w:hAnsi="Calibri" w:cs="Calibri"/>
              </w:rPr>
              <w:t xml:space="preserve">Students with Disabilities Secondary: </w:t>
            </w:r>
            <w:r w:rsidR="00FF0864">
              <w:rPr>
                <w:rFonts w:ascii="Calibri" w:eastAsia="Calibri" w:hAnsi="Calibri" w:cs="Calibri"/>
              </w:rPr>
              <w:t xml:space="preserve">decrease to </w:t>
            </w:r>
            <w:r>
              <w:rPr>
                <w:rFonts w:ascii="Calibri" w:eastAsia="Calibri" w:hAnsi="Calibri" w:cs="Calibri"/>
              </w:rPr>
              <w:t>25%</w:t>
            </w:r>
          </w:p>
          <w:p w14:paraId="1A67BB54" w14:textId="15DD8DCF" w:rsidR="004426DC" w:rsidRDefault="006B105D">
            <w:pPr>
              <w:numPr>
                <w:ilvl w:val="0"/>
                <w:numId w:val="8"/>
              </w:numPr>
              <w:rPr>
                <w:rFonts w:ascii="Calibri" w:eastAsia="Calibri" w:hAnsi="Calibri" w:cs="Calibri"/>
              </w:rPr>
            </w:pPr>
            <w:r>
              <w:rPr>
                <w:rFonts w:ascii="Calibri" w:eastAsia="Calibri" w:hAnsi="Calibri" w:cs="Calibri"/>
              </w:rPr>
              <w:t xml:space="preserve">Economically </w:t>
            </w:r>
            <w:proofErr w:type="spellStart"/>
            <w:r>
              <w:rPr>
                <w:rFonts w:ascii="Calibri" w:eastAsia="Calibri" w:hAnsi="Calibri" w:cs="Calibri"/>
              </w:rPr>
              <w:t>DIsadvantaged</w:t>
            </w:r>
            <w:proofErr w:type="spellEnd"/>
            <w:r>
              <w:rPr>
                <w:rFonts w:ascii="Calibri" w:eastAsia="Calibri" w:hAnsi="Calibri" w:cs="Calibri"/>
              </w:rPr>
              <w:t xml:space="preserve"> Elementary: </w:t>
            </w:r>
            <w:r w:rsidR="00FF0864">
              <w:rPr>
                <w:rFonts w:ascii="Calibri" w:eastAsia="Calibri" w:hAnsi="Calibri" w:cs="Calibri"/>
              </w:rPr>
              <w:t xml:space="preserve">decrease to </w:t>
            </w:r>
            <w:r>
              <w:rPr>
                <w:rFonts w:ascii="Calibri" w:eastAsia="Calibri" w:hAnsi="Calibri" w:cs="Calibri"/>
              </w:rPr>
              <w:t>9%</w:t>
            </w:r>
          </w:p>
          <w:p w14:paraId="188A3B9E" w14:textId="742EAC1D" w:rsidR="004426DC" w:rsidRDefault="006B105D">
            <w:pPr>
              <w:numPr>
                <w:ilvl w:val="0"/>
                <w:numId w:val="8"/>
              </w:numPr>
              <w:rPr>
                <w:rFonts w:ascii="Calibri" w:eastAsia="Calibri" w:hAnsi="Calibri" w:cs="Calibri"/>
              </w:rPr>
            </w:pPr>
            <w:r>
              <w:rPr>
                <w:rFonts w:ascii="Calibri" w:eastAsia="Calibri" w:hAnsi="Calibri" w:cs="Calibri"/>
              </w:rPr>
              <w:t xml:space="preserve">Economically </w:t>
            </w:r>
            <w:proofErr w:type="spellStart"/>
            <w:r>
              <w:rPr>
                <w:rFonts w:ascii="Calibri" w:eastAsia="Calibri" w:hAnsi="Calibri" w:cs="Calibri"/>
              </w:rPr>
              <w:t>DIsadvantaged</w:t>
            </w:r>
            <w:proofErr w:type="spellEnd"/>
            <w:r>
              <w:rPr>
                <w:rFonts w:ascii="Calibri" w:eastAsia="Calibri" w:hAnsi="Calibri" w:cs="Calibri"/>
              </w:rPr>
              <w:t xml:space="preserve"> Secondary: </w:t>
            </w:r>
            <w:r w:rsidR="00FF0864">
              <w:rPr>
                <w:rFonts w:ascii="Calibri" w:eastAsia="Calibri" w:hAnsi="Calibri" w:cs="Calibri"/>
              </w:rPr>
              <w:t xml:space="preserve">decrease to </w:t>
            </w:r>
            <w:r>
              <w:rPr>
                <w:rFonts w:ascii="Calibri" w:eastAsia="Calibri" w:hAnsi="Calibri" w:cs="Calibri"/>
              </w:rPr>
              <w:t>22%</w:t>
            </w:r>
          </w:p>
          <w:p w14:paraId="0A1DE3CA" w14:textId="77777777" w:rsidR="004426DC" w:rsidRDefault="004426DC">
            <w:pPr>
              <w:rPr>
                <w:rFonts w:ascii="Calibri" w:eastAsia="Calibri" w:hAnsi="Calibri" w:cs="Calibri"/>
              </w:rPr>
            </w:pPr>
          </w:p>
          <w:p w14:paraId="37B87BAE" w14:textId="77777777" w:rsidR="004426DC" w:rsidRDefault="006B105D">
            <w:pPr>
              <w:rPr>
                <w:rFonts w:ascii="Calibri" w:eastAsia="Calibri" w:hAnsi="Calibri" w:cs="Calibri"/>
                <w:b/>
              </w:rPr>
            </w:pPr>
            <w:r>
              <w:rPr>
                <w:rFonts w:ascii="Calibri" w:eastAsia="Calibri" w:hAnsi="Calibri" w:cs="Calibri"/>
                <w:b/>
              </w:rPr>
              <w:t xml:space="preserve">Charlotte Valley will reduce Discipline Referrals for All Students and for Students with Disabilities in 2022-23. </w:t>
            </w:r>
          </w:p>
          <w:p w14:paraId="3B6D9031" w14:textId="77777777" w:rsidR="004426DC" w:rsidRDefault="004426DC">
            <w:pPr>
              <w:rPr>
                <w:rFonts w:ascii="Calibri" w:eastAsia="Calibri" w:hAnsi="Calibri" w:cs="Calibri"/>
                <w:b/>
              </w:rPr>
            </w:pPr>
          </w:p>
          <w:p w14:paraId="75418CE0" w14:textId="77777777" w:rsidR="004426DC" w:rsidRDefault="006B105D">
            <w:pPr>
              <w:numPr>
                <w:ilvl w:val="0"/>
                <w:numId w:val="5"/>
              </w:numPr>
              <w:rPr>
                <w:rFonts w:ascii="Calibri" w:eastAsia="Calibri" w:hAnsi="Calibri" w:cs="Calibri"/>
              </w:rPr>
            </w:pPr>
            <w:r>
              <w:rPr>
                <w:rFonts w:ascii="Calibri" w:eastAsia="Calibri" w:hAnsi="Calibri" w:cs="Calibri"/>
              </w:rPr>
              <w:t>199 referrals (or fewer) in 2022-23. (</w:t>
            </w:r>
            <w:r>
              <w:rPr>
                <w:rFonts w:ascii="Calibri" w:eastAsia="Calibri" w:hAnsi="Calibri" w:cs="Calibri"/>
                <w:i/>
              </w:rPr>
              <w:t>226 referrals in 2021-22; 221 referrals in 2020-21</w:t>
            </w:r>
            <w:r>
              <w:rPr>
                <w:rFonts w:ascii="Calibri" w:eastAsia="Calibri" w:hAnsi="Calibri" w:cs="Calibri"/>
              </w:rPr>
              <w:t>)</w:t>
            </w:r>
          </w:p>
          <w:p w14:paraId="6EC66ED9" w14:textId="77777777" w:rsidR="004426DC" w:rsidRDefault="006B105D">
            <w:pPr>
              <w:numPr>
                <w:ilvl w:val="0"/>
                <w:numId w:val="5"/>
              </w:numPr>
              <w:rPr>
                <w:rFonts w:ascii="Calibri" w:eastAsia="Calibri" w:hAnsi="Calibri" w:cs="Calibri"/>
              </w:rPr>
            </w:pPr>
            <w:r>
              <w:rPr>
                <w:rFonts w:ascii="Calibri" w:eastAsia="Calibri" w:hAnsi="Calibri" w:cs="Calibri"/>
              </w:rPr>
              <w:t>35 (or fewer) referrals will be for Students with Disabilities. (</w:t>
            </w:r>
            <w:r>
              <w:rPr>
                <w:rFonts w:ascii="Calibri" w:eastAsia="Calibri" w:hAnsi="Calibri" w:cs="Calibri"/>
                <w:i/>
              </w:rPr>
              <w:t>41 in 2021-22</w:t>
            </w:r>
            <w:r>
              <w:rPr>
                <w:rFonts w:ascii="Calibri" w:eastAsia="Calibri" w:hAnsi="Calibri" w:cs="Calibri"/>
              </w:rPr>
              <w:t xml:space="preserve">). </w:t>
            </w:r>
          </w:p>
        </w:tc>
      </w:tr>
    </w:tbl>
    <w:p w14:paraId="469FE24B" w14:textId="77777777" w:rsidR="004426DC" w:rsidRDefault="004426DC">
      <w:pPr>
        <w:rPr>
          <w:b/>
          <w:color w:val="000000"/>
        </w:rPr>
        <w:sectPr w:rsidR="004426DC">
          <w:headerReference w:type="default" r:id="rId22"/>
          <w:pgSz w:w="15840" w:h="12240" w:orient="landscape"/>
          <w:pgMar w:top="1080" w:right="1080" w:bottom="1080" w:left="1080" w:header="720" w:footer="720" w:gutter="0"/>
          <w:cols w:space="720"/>
        </w:sectPr>
      </w:pPr>
    </w:p>
    <w:p w14:paraId="7EB932CE" w14:textId="77777777" w:rsidR="004426DC" w:rsidRDefault="006B105D">
      <w:pPr>
        <w:pStyle w:val="Heading1"/>
      </w:pPr>
      <w:r>
        <w:lastRenderedPageBreak/>
        <w:t>COMMITMENT 2</w:t>
      </w:r>
    </w:p>
    <w:p w14:paraId="21DF07B1" w14:textId="77777777" w:rsidR="004426DC" w:rsidRDefault="006B105D">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5"/>
        <w:tblW w:w="126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35"/>
        <w:gridCol w:w="7892"/>
      </w:tblGrid>
      <w:tr w:rsidR="004426DC" w14:paraId="5CBEFF09" w14:textId="77777777">
        <w:trPr>
          <w:trHeight w:val="1013"/>
        </w:trPr>
        <w:tc>
          <w:tcPr>
            <w:tcW w:w="4735" w:type="dxa"/>
            <w:shd w:val="clear" w:color="auto" w:fill="D9E2F3"/>
          </w:tcPr>
          <w:p w14:paraId="0436D8B6" w14:textId="77777777" w:rsidR="004426DC" w:rsidRDefault="006B105D">
            <w:pPr>
              <w:jc w:val="center"/>
              <w:rPr>
                <w:rFonts w:ascii="Gill Sans" w:eastAsia="Gill Sans" w:hAnsi="Gill Sans" w:cs="Gill Sans"/>
                <w:b/>
              </w:rPr>
            </w:pPr>
            <w:r>
              <w:rPr>
                <w:rFonts w:ascii="Gill Sans" w:eastAsia="Gill Sans" w:hAnsi="Gill Sans" w:cs="Gill Sans"/>
                <w:b/>
              </w:rPr>
              <w:t>What is one commitment we will promote for 2022-23?</w:t>
            </w:r>
          </w:p>
        </w:tc>
        <w:tc>
          <w:tcPr>
            <w:tcW w:w="7892" w:type="dxa"/>
          </w:tcPr>
          <w:p w14:paraId="47247590" w14:textId="77777777" w:rsidR="004426DC" w:rsidRDefault="006B105D">
            <w:pPr>
              <w:rPr>
                <w:rFonts w:ascii="Calibri" w:eastAsia="Calibri" w:hAnsi="Calibri" w:cs="Calibri"/>
              </w:rPr>
            </w:pPr>
            <w:r>
              <w:rPr>
                <w:rFonts w:ascii="Calibri" w:eastAsia="Calibri" w:hAnsi="Calibri" w:cs="Calibri"/>
              </w:rPr>
              <w:t>We are committed to strengthening our ability to provide a cohesive, consistent, rigorous and incremental curriculum in order to improve student outcomes in literacy and math.</w:t>
            </w:r>
          </w:p>
        </w:tc>
      </w:tr>
      <w:tr w:rsidR="004426DC" w14:paraId="273BDBA4" w14:textId="77777777">
        <w:trPr>
          <w:trHeight w:val="729"/>
        </w:trPr>
        <w:tc>
          <w:tcPr>
            <w:tcW w:w="4735" w:type="dxa"/>
            <w:shd w:val="clear" w:color="auto" w:fill="D9E2F3"/>
          </w:tcPr>
          <w:p w14:paraId="264AE16D" w14:textId="77777777" w:rsidR="004426DC" w:rsidRDefault="006B105D">
            <w:pPr>
              <w:jc w:val="center"/>
              <w:rPr>
                <w:rFonts w:ascii="Gill Sans" w:eastAsia="Gill Sans" w:hAnsi="Gill Sans" w:cs="Gill Sans"/>
                <w:b/>
              </w:rPr>
            </w:pPr>
            <w:r>
              <w:rPr>
                <w:rFonts w:ascii="Gill Sans" w:eastAsia="Gill Sans" w:hAnsi="Gill Sans" w:cs="Gill Sans"/>
                <w:b/>
              </w:rPr>
              <w:t>Why are we making this commitment?</w:t>
            </w:r>
          </w:p>
          <w:p w14:paraId="21B6CE51" w14:textId="77777777" w:rsidR="004426DC" w:rsidRDefault="006B105D">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7D15CA58" w14:textId="77777777" w:rsidR="004426DC" w:rsidRDefault="006B105D">
            <w:pPr>
              <w:numPr>
                <w:ilvl w:val="0"/>
                <w:numId w:val="3"/>
              </w:numPr>
              <w:rPr>
                <w:b/>
              </w:rPr>
            </w:pPr>
            <w:r>
              <w:rPr>
                <w:rFonts w:ascii="Calibri" w:eastAsia="Calibri" w:hAnsi="Calibri" w:cs="Calibri"/>
                <w:i/>
                <w:sz w:val="20"/>
                <w:szCs w:val="20"/>
              </w:rPr>
              <w:t xml:space="preserve">How does this commitment fit into the school’s vision? </w:t>
            </w:r>
          </w:p>
          <w:p w14:paraId="480098C4" w14:textId="77777777" w:rsidR="004426DC" w:rsidRDefault="006B105D">
            <w:pPr>
              <w:numPr>
                <w:ilvl w:val="0"/>
                <w:numId w:val="3"/>
              </w:numPr>
              <w:rPr>
                <w:b/>
              </w:rPr>
            </w:pPr>
            <w:r>
              <w:rPr>
                <w:rFonts w:ascii="Calibri" w:eastAsia="Calibri" w:hAnsi="Calibri" w:cs="Calibri"/>
                <w:i/>
                <w:sz w:val="20"/>
                <w:szCs w:val="20"/>
              </w:rPr>
              <w:t>Why did this emerge as something to commit to?</w:t>
            </w:r>
          </w:p>
          <w:p w14:paraId="59F16859" w14:textId="77777777" w:rsidR="004426DC" w:rsidRDefault="006B105D">
            <w:pPr>
              <w:numPr>
                <w:ilvl w:val="0"/>
                <w:numId w:val="3"/>
              </w:numPr>
              <w:rPr>
                <w:b/>
              </w:rPr>
            </w:pPr>
            <w:r>
              <w:rPr>
                <w:rFonts w:ascii="Calibri" w:eastAsia="Calibri" w:hAnsi="Calibri" w:cs="Calibri"/>
                <w:i/>
                <w:sz w:val="20"/>
                <w:szCs w:val="20"/>
              </w:rPr>
              <w:t xml:space="preserve">In what ways is this commitment influenced by the “How Learning Happens” document? The Equity Self-Reflection? Student Interviews?  </w:t>
            </w:r>
          </w:p>
          <w:p w14:paraId="1D3D13AC" w14:textId="77777777" w:rsidR="004426DC" w:rsidRDefault="006B105D">
            <w:pPr>
              <w:numPr>
                <w:ilvl w:val="0"/>
                <w:numId w:val="3"/>
              </w:numPr>
              <w:rPr>
                <w:b/>
              </w:rPr>
            </w:pPr>
            <w:r>
              <w:rPr>
                <w:rFonts w:ascii="Calibri" w:eastAsia="Calibri" w:hAnsi="Calibri" w:cs="Calibri"/>
                <w:i/>
                <w:sz w:val="20"/>
                <w:szCs w:val="20"/>
              </w:rPr>
              <w:t xml:space="preserve">What makes this the right commitment to pursue? </w:t>
            </w:r>
          </w:p>
          <w:p w14:paraId="4B287231" w14:textId="77777777" w:rsidR="004426DC" w:rsidRDefault="006B105D">
            <w:pPr>
              <w:numPr>
                <w:ilvl w:val="0"/>
                <w:numId w:val="3"/>
              </w:numPr>
              <w:rPr>
                <w:b/>
              </w:rPr>
            </w:pPr>
            <w:r>
              <w:rPr>
                <w:rFonts w:ascii="Calibri" w:eastAsia="Calibri" w:hAnsi="Calibri" w:cs="Calibri"/>
                <w:i/>
                <w:sz w:val="20"/>
                <w:szCs w:val="20"/>
              </w:rPr>
              <w:t xml:space="preserve"> How does this fit into other commitments and the school’s long-term plans?</w:t>
            </w:r>
          </w:p>
        </w:tc>
        <w:tc>
          <w:tcPr>
            <w:tcW w:w="7892" w:type="dxa"/>
          </w:tcPr>
          <w:p w14:paraId="69B1B14B" w14:textId="77777777" w:rsidR="004426DC" w:rsidRDefault="006B105D">
            <w:pPr>
              <w:rPr>
                <w:rFonts w:ascii="Calibri" w:eastAsia="Calibri" w:hAnsi="Calibri" w:cs="Calibri"/>
              </w:rPr>
            </w:pPr>
            <w:r>
              <w:rPr>
                <w:rFonts w:ascii="Calibri" w:eastAsia="Calibri" w:hAnsi="Calibri" w:cs="Calibri"/>
              </w:rPr>
              <w:t xml:space="preserve">We seek to establish curricular coherence by grade level and across all content areas. With greater coherence, students will have a more consistent, positive academic experience, where expectations for their learning in each class are clear. </w:t>
            </w:r>
          </w:p>
          <w:p w14:paraId="60EB6EE0" w14:textId="77777777" w:rsidR="004426DC" w:rsidRDefault="004426DC">
            <w:pPr>
              <w:rPr>
                <w:rFonts w:ascii="Calibri" w:eastAsia="Calibri" w:hAnsi="Calibri" w:cs="Calibri"/>
              </w:rPr>
            </w:pPr>
          </w:p>
          <w:p w14:paraId="43095F0B" w14:textId="77777777" w:rsidR="004426DC" w:rsidRDefault="006B105D">
            <w:pPr>
              <w:rPr>
                <w:rFonts w:ascii="Calibri" w:eastAsia="Calibri" w:hAnsi="Calibri" w:cs="Calibri"/>
              </w:rPr>
            </w:pPr>
            <w:r>
              <w:rPr>
                <w:rFonts w:ascii="Calibri" w:eastAsia="Calibri" w:hAnsi="Calibri" w:cs="Calibri"/>
              </w:rPr>
              <w:t xml:space="preserve">This commitment emerged from a need to improve student academic outcomes in math and literacy. In order to achieve this, we will establish regular data team meetings at all grade levels to inform decision making. </w:t>
            </w:r>
          </w:p>
          <w:p w14:paraId="598FF067" w14:textId="77777777" w:rsidR="004426DC" w:rsidRDefault="004426DC">
            <w:pPr>
              <w:rPr>
                <w:rFonts w:ascii="Calibri" w:eastAsia="Calibri" w:hAnsi="Calibri" w:cs="Calibri"/>
              </w:rPr>
            </w:pPr>
          </w:p>
          <w:p w14:paraId="02067D3B" w14:textId="77777777" w:rsidR="004426DC" w:rsidRDefault="006B105D">
            <w:pPr>
              <w:rPr>
                <w:rFonts w:ascii="Calibri" w:eastAsia="Calibri" w:hAnsi="Calibri" w:cs="Calibri"/>
              </w:rPr>
            </w:pPr>
            <w:r>
              <w:rPr>
                <w:rFonts w:ascii="Calibri" w:eastAsia="Calibri" w:hAnsi="Calibri" w:cs="Calibri"/>
              </w:rPr>
              <w:t>Star data indicates the need for increased focus on math and literacy outcomes, including reexamining, strengthening and aligning our curricula.</w:t>
            </w:r>
          </w:p>
          <w:p w14:paraId="4DFF03CB" w14:textId="77777777" w:rsidR="004426DC" w:rsidRDefault="004426DC">
            <w:pPr>
              <w:rPr>
                <w:rFonts w:ascii="Calibri" w:eastAsia="Calibri" w:hAnsi="Calibri" w:cs="Calibri"/>
                <w:highlight w:val="yellow"/>
              </w:rPr>
            </w:pPr>
          </w:p>
          <w:p w14:paraId="4B4167E7" w14:textId="77777777" w:rsidR="004426DC" w:rsidRDefault="004426DC">
            <w:pPr>
              <w:rPr>
                <w:rFonts w:ascii="Calibri" w:eastAsia="Calibri" w:hAnsi="Calibri" w:cs="Calibri"/>
              </w:rPr>
            </w:pPr>
          </w:p>
        </w:tc>
      </w:tr>
    </w:tbl>
    <w:p w14:paraId="3E65EA6F" w14:textId="77777777" w:rsidR="004426DC" w:rsidRDefault="004426DC">
      <w:pPr>
        <w:spacing w:after="0" w:line="240" w:lineRule="auto"/>
        <w:rPr>
          <w:b/>
        </w:rPr>
      </w:pPr>
    </w:p>
    <w:p w14:paraId="66DF8594" w14:textId="77777777" w:rsidR="004426DC" w:rsidRDefault="006B105D">
      <w:pPr>
        <w:rPr>
          <w:b/>
        </w:rPr>
      </w:pPr>
      <w:r>
        <w:br w:type="page"/>
      </w:r>
    </w:p>
    <w:p w14:paraId="28147621" w14:textId="77777777" w:rsidR="004426DC" w:rsidRDefault="006B105D">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Key Strategies and Resources</w:t>
      </w:r>
    </w:p>
    <w:tbl>
      <w:tblPr>
        <w:tblStyle w:val="a6"/>
        <w:tblW w:w="122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25"/>
        <w:gridCol w:w="4323"/>
        <w:gridCol w:w="2973"/>
        <w:gridCol w:w="2519"/>
      </w:tblGrid>
      <w:tr w:rsidR="004426DC" w14:paraId="6B00C9A3" w14:textId="77777777" w:rsidTr="004426DC">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425" w:type="dxa"/>
            <w:shd w:val="clear" w:color="auto" w:fill="1F497D"/>
          </w:tcPr>
          <w:p w14:paraId="34049107" w14:textId="77777777" w:rsidR="004426DC" w:rsidRDefault="006B105D">
            <w:pPr>
              <w:jc w:val="center"/>
              <w:rPr>
                <w:rFonts w:ascii="Gill Sans" w:eastAsia="Gill Sans" w:hAnsi="Gill Sans" w:cs="Gill Sans"/>
                <w:i/>
              </w:rPr>
            </w:pPr>
            <w:r>
              <w:rPr>
                <w:rFonts w:ascii="Gill Sans" w:eastAsia="Gill Sans" w:hAnsi="Gill Sans" w:cs="Gill Sans"/>
              </w:rPr>
              <w:t>STRATEGY</w:t>
            </w:r>
          </w:p>
        </w:tc>
        <w:tc>
          <w:tcPr>
            <w:tcW w:w="4323" w:type="dxa"/>
            <w:shd w:val="clear" w:color="auto" w:fill="1F497D"/>
          </w:tcPr>
          <w:p w14:paraId="2E3C867F"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rPr>
              <w:t>METHODS</w:t>
            </w:r>
          </w:p>
        </w:tc>
        <w:tc>
          <w:tcPr>
            <w:tcW w:w="2973" w:type="dxa"/>
            <w:shd w:val="clear" w:color="auto" w:fill="1F497D"/>
          </w:tcPr>
          <w:p w14:paraId="63007E84"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rPr>
            </w:pPr>
            <w:r>
              <w:rPr>
                <w:rFonts w:ascii="Gill Sans" w:eastAsia="Gill Sans" w:hAnsi="Gill Sans" w:cs="Gill Sans"/>
              </w:rPr>
              <w:t>GAUGING SUCCESS</w:t>
            </w:r>
          </w:p>
        </w:tc>
        <w:tc>
          <w:tcPr>
            <w:tcW w:w="2519" w:type="dxa"/>
            <w:shd w:val="clear" w:color="auto" w:fill="1F497D"/>
          </w:tcPr>
          <w:p w14:paraId="250279A1"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rPr>
            </w:pPr>
            <w:r>
              <w:rPr>
                <w:rFonts w:ascii="Gill Sans" w:eastAsia="Gill Sans" w:hAnsi="Gill Sans" w:cs="Gill Sans"/>
              </w:rPr>
              <w:t>RESOURCES</w:t>
            </w:r>
          </w:p>
        </w:tc>
      </w:tr>
      <w:tr w:rsidR="004426DC" w14:paraId="5E721008" w14:textId="77777777" w:rsidTr="004426DC">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2425" w:type="dxa"/>
            <w:shd w:val="clear" w:color="auto" w:fill="4472C4"/>
            <w:vAlign w:val="center"/>
          </w:tcPr>
          <w:p w14:paraId="18445C3E" w14:textId="77777777" w:rsidR="004426DC" w:rsidRDefault="006B105D">
            <w:pPr>
              <w:rPr>
                <w:rFonts w:ascii="Gill Sans" w:eastAsia="Gill Sans" w:hAnsi="Gill Sans" w:cs="Gill Sans"/>
                <w:color w:val="FFFFFF"/>
              </w:rPr>
            </w:pPr>
            <w:r>
              <w:rPr>
                <w:rFonts w:ascii="Gill Sans" w:eastAsia="Gill Sans" w:hAnsi="Gill Sans" w:cs="Gill Sans"/>
                <w:b w:val="0"/>
                <w:color w:val="FFFFFF"/>
              </w:rPr>
              <w:t>What strategies will we pursue as part of this commitment?</w:t>
            </w:r>
          </w:p>
        </w:tc>
        <w:tc>
          <w:tcPr>
            <w:tcW w:w="4323" w:type="dxa"/>
            <w:shd w:val="clear" w:color="auto" w:fill="4472C4"/>
            <w:vAlign w:val="center"/>
          </w:tcPr>
          <w:p w14:paraId="11936AE7"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 xml:space="preserve">What does this strategy entail? </w:t>
            </w:r>
          </w:p>
        </w:tc>
        <w:tc>
          <w:tcPr>
            <w:tcW w:w="2973" w:type="dxa"/>
            <w:shd w:val="clear" w:color="auto" w:fill="4472C4"/>
            <w:vAlign w:val="center"/>
          </w:tcPr>
          <w:p w14:paraId="5F78D21E"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What specifically will we look for during the year to know that this strategy is having the desired impact? (This could include qualitative or quantitative data.)</w:t>
            </w:r>
          </w:p>
        </w:tc>
        <w:tc>
          <w:tcPr>
            <w:tcW w:w="2519" w:type="dxa"/>
            <w:shd w:val="clear" w:color="auto" w:fill="4472C4"/>
            <w:vAlign w:val="center"/>
          </w:tcPr>
          <w:p w14:paraId="3921BD90"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What resources (Schedule, Space, Money, Processes, Individuals) are necessary to support these strategies?</w:t>
            </w:r>
          </w:p>
        </w:tc>
      </w:tr>
      <w:tr w:rsidR="004426DC" w14:paraId="33FE0305" w14:textId="77777777" w:rsidTr="004426DC">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14:paraId="58DDF120" w14:textId="77777777" w:rsidR="004426DC" w:rsidRDefault="006B105D">
            <w:pPr>
              <w:rPr>
                <w:rFonts w:ascii="Calibri" w:eastAsia="Calibri" w:hAnsi="Calibri" w:cs="Calibri"/>
              </w:rPr>
            </w:pPr>
            <w:r>
              <w:rPr>
                <w:rFonts w:ascii="Calibri" w:eastAsia="Calibri" w:hAnsi="Calibri" w:cs="Calibri"/>
              </w:rPr>
              <w:t>Curriculum Mapping</w:t>
            </w:r>
          </w:p>
        </w:tc>
        <w:tc>
          <w:tcPr>
            <w:tcW w:w="4323" w:type="dxa"/>
          </w:tcPr>
          <w:p w14:paraId="557839E2"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Coordinate with administration to choose mapping template for elementary and secondary teachers. </w:t>
            </w:r>
          </w:p>
          <w:p w14:paraId="0051641A"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D79FA7C"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Train teachers in curriculum mapping process and provide time for teachers to create maps.</w:t>
            </w:r>
          </w:p>
          <w:p w14:paraId="5B8B3400"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365CD01"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Use data team meeting time to discuss maps and horizontal alignment. </w:t>
            </w:r>
          </w:p>
          <w:p w14:paraId="451DC6CC" w14:textId="77777777" w:rsidR="006E5FFA" w:rsidRDefault="006E5F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4C3B852" w14:textId="77777777" w:rsidR="006E5FFA" w:rsidRDefault="006E5FFA" w:rsidP="006E5F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Review data meeting minutes and identify areas that align with the current NYS Learning Standards and create a pacing chart for each grade level/content area.</w:t>
            </w:r>
          </w:p>
          <w:p w14:paraId="5376990C" w14:textId="77777777" w:rsidR="006E5FFA" w:rsidRDefault="006E5F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056B9FA" w14:textId="77777777" w:rsidR="006E5FFA" w:rsidRDefault="006E5F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Data meeting minutes will reflect discussions of horizontal alignment.</w:t>
            </w:r>
          </w:p>
          <w:p w14:paraId="6A296D61" w14:textId="77777777" w:rsidR="006E5FFA" w:rsidRDefault="006E5F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46620C6" w14:textId="6E2DC691" w:rsidR="006E5FFA" w:rsidRDefault="006E5FFA" w:rsidP="006E5F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Curriculum mapping will be a standing agenda item at Instructional Leader meetings each month. </w:t>
            </w:r>
          </w:p>
          <w:p w14:paraId="0656BAC5" w14:textId="55BB5FCA" w:rsidR="006E5FFA" w:rsidRDefault="006E5F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973" w:type="dxa"/>
          </w:tcPr>
          <w:p w14:paraId="4847D814" w14:textId="4450676D"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lastRenderedPageBreak/>
              <w:t xml:space="preserve">Teachers will submit </w:t>
            </w:r>
            <w:r w:rsidR="00B75BCB">
              <w:rPr>
                <w:rFonts w:ascii="Calibri" w:eastAsia="Calibri" w:hAnsi="Calibri" w:cs="Calibri"/>
              </w:rPr>
              <w:t xml:space="preserve">updates or current version of each </w:t>
            </w:r>
            <w:r>
              <w:rPr>
                <w:rFonts w:ascii="Calibri" w:eastAsia="Calibri" w:hAnsi="Calibri" w:cs="Calibri"/>
              </w:rPr>
              <w:t>curriculum maps to Instructional Leaders and administration</w:t>
            </w:r>
            <w:r w:rsidR="00C2249E">
              <w:rPr>
                <w:rFonts w:ascii="Calibri" w:eastAsia="Calibri" w:hAnsi="Calibri" w:cs="Calibri"/>
              </w:rPr>
              <w:t xml:space="preserve"> each quarter. </w:t>
            </w:r>
          </w:p>
          <w:p w14:paraId="0739602B"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5D4E1E1" w14:textId="36728BB1" w:rsidR="004426DC" w:rsidRDefault="004426DC" w:rsidP="006E5F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519" w:type="dxa"/>
          </w:tcPr>
          <w:p w14:paraId="02EA7BFD"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RPC Specialists and ONC BOCES Staff Developers to support mapping process</w:t>
            </w:r>
          </w:p>
          <w:p w14:paraId="78A34723"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AED0CB2"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Instructional Leaders</w:t>
            </w:r>
          </w:p>
          <w:p w14:paraId="630CC055"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B3B7B81" w14:textId="6D2790E6" w:rsidR="004426DC" w:rsidRDefault="006E5F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Principal</w:t>
            </w:r>
          </w:p>
        </w:tc>
      </w:tr>
      <w:tr w:rsidR="004426DC" w14:paraId="2A250360" w14:textId="77777777" w:rsidTr="004426D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14:paraId="32C693BC" w14:textId="77777777" w:rsidR="004426DC" w:rsidRDefault="006B105D">
            <w:pPr>
              <w:rPr>
                <w:rFonts w:ascii="Calibri" w:eastAsia="Calibri" w:hAnsi="Calibri" w:cs="Calibri"/>
              </w:rPr>
            </w:pPr>
            <w:r>
              <w:rPr>
                <w:rFonts w:ascii="Calibri" w:eastAsia="Calibri" w:hAnsi="Calibri" w:cs="Calibri"/>
              </w:rPr>
              <w:lastRenderedPageBreak/>
              <w:t>Data Team Meetings</w:t>
            </w:r>
          </w:p>
        </w:tc>
        <w:tc>
          <w:tcPr>
            <w:tcW w:w="4323" w:type="dxa"/>
          </w:tcPr>
          <w:p w14:paraId="071E60A0" w14:textId="40A09C4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RPC Specialists and ONC BOCES Staff Developers establish protocol for data meetings and train teachers in data meeting protocol during first semester. </w:t>
            </w:r>
            <w:r w:rsidR="00C2249E">
              <w:rPr>
                <w:rFonts w:ascii="Calibri" w:eastAsia="Calibri" w:hAnsi="Calibri" w:cs="Calibri"/>
              </w:rPr>
              <w:t xml:space="preserve">Data protocol meetings will include attendance records, agendas, minutes, action steps. </w:t>
            </w:r>
          </w:p>
          <w:p w14:paraId="336D9EFC"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0F79009E"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Bi-weekly data team meetings built into master schedule for K-6.</w:t>
            </w:r>
          </w:p>
          <w:p w14:paraId="3019636C"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907FEA6"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In grades 7-12, establish bi-weekly schedule for data meetings by department.</w:t>
            </w:r>
          </w:p>
        </w:tc>
        <w:tc>
          <w:tcPr>
            <w:tcW w:w="2973" w:type="dxa"/>
          </w:tcPr>
          <w:p w14:paraId="22C10D09" w14:textId="29EE7540" w:rsidR="004426DC" w:rsidRDefault="00C2249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Staff Developers and RPC Specialists will establish protocols and lead meetings during first and second quarters. In third and fourth quarters, they will monitor meeting records. </w:t>
            </w:r>
          </w:p>
        </w:tc>
        <w:tc>
          <w:tcPr>
            <w:tcW w:w="2519" w:type="dxa"/>
          </w:tcPr>
          <w:p w14:paraId="631DC6DE"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Data meeting schedule, spaces</w:t>
            </w:r>
          </w:p>
          <w:p w14:paraId="0863201F"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DD40732"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Explore Data Coordinator position.</w:t>
            </w:r>
          </w:p>
        </w:tc>
      </w:tr>
      <w:tr w:rsidR="004426DC" w14:paraId="4F7C8BE6" w14:textId="77777777" w:rsidTr="004426DC">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14:paraId="68FF372A" w14:textId="77777777" w:rsidR="004426DC" w:rsidRDefault="006B105D">
            <w:pPr>
              <w:rPr>
                <w:rFonts w:ascii="Calibri" w:eastAsia="Calibri" w:hAnsi="Calibri" w:cs="Calibri"/>
              </w:rPr>
            </w:pPr>
            <w:r>
              <w:rPr>
                <w:rFonts w:ascii="Calibri" w:eastAsia="Calibri" w:hAnsi="Calibri" w:cs="Calibri"/>
              </w:rPr>
              <w:t>Math Program Implementation</w:t>
            </w:r>
          </w:p>
          <w:p w14:paraId="21F4366D" w14:textId="77777777" w:rsidR="004426DC" w:rsidRDefault="004426DC">
            <w:pPr>
              <w:rPr>
                <w:rFonts w:ascii="Calibri" w:eastAsia="Calibri" w:hAnsi="Calibri" w:cs="Calibri"/>
                <w:highlight w:val="yellow"/>
              </w:rPr>
            </w:pPr>
          </w:p>
        </w:tc>
        <w:tc>
          <w:tcPr>
            <w:tcW w:w="4323" w:type="dxa"/>
          </w:tcPr>
          <w:p w14:paraId="30D8CA37"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Purchase Into Math curriculum for grades K-5. </w:t>
            </w:r>
          </w:p>
          <w:p w14:paraId="07D278ED"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075C084" w14:textId="7EC0C103"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K-5 teachers will receive training in Into Math in late summer and during fall conference days. </w:t>
            </w:r>
            <w:r w:rsidR="00C2249E">
              <w:rPr>
                <w:rFonts w:ascii="Calibri" w:eastAsia="Calibri" w:hAnsi="Calibri" w:cs="Calibri"/>
              </w:rPr>
              <w:t xml:space="preserve">ONC BOCES </w:t>
            </w:r>
            <w:r w:rsidR="00DE01BA">
              <w:rPr>
                <w:rFonts w:ascii="Calibri" w:eastAsia="Calibri" w:hAnsi="Calibri" w:cs="Calibri"/>
              </w:rPr>
              <w:t>staff developer specializing in math will provide classroom coaching during her onsite days.</w:t>
            </w:r>
          </w:p>
          <w:p w14:paraId="30674612"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4F7EA46"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Continue E-Math curriculum for grades 6-12.</w:t>
            </w:r>
          </w:p>
        </w:tc>
        <w:tc>
          <w:tcPr>
            <w:tcW w:w="2973" w:type="dxa"/>
          </w:tcPr>
          <w:p w14:paraId="35E328B7" w14:textId="1B982649"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Administer Into Math benchmark assessments and discuss</w:t>
            </w:r>
            <w:r w:rsidR="00504C23">
              <w:rPr>
                <w:rFonts w:ascii="Calibri" w:eastAsia="Calibri" w:hAnsi="Calibri" w:cs="Calibri"/>
              </w:rPr>
              <w:t xml:space="preserve"> results</w:t>
            </w:r>
            <w:r>
              <w:rPr>
                <w:rFonts w:ascii="Calibri" w:eastAsia="Calibri" w:hAnsi="Calibri" w:cs="Calibri"/>
              </w:rPr>
              <w:t xml:space="preserve"> at </w:t>
            </w:r>
            <w:r w:rsidR="00DE01BA">
              <w:rPr>
                <w:rFonts w:ascii="Calibri" w:eastAsia="Calibri" w:hAnsi="Calibri" w:cs="Calibri"/>
              </w:rPr>
              <w:t xml:space="preserve">bi-weekly </w:t>
            </w:r>
            <w:r>
              <w:rPr>
                <w:rFonts w:ascii="Calibri" w:eastAsia="Calibri" w:hAnsi="Calibri" w:cs="Calibri"/>
              </w:rPr>
              <w:t>grade-level data meetings.</w:t>
            </w:r>
          </w:p>
        </w:tc>
        <w:tc>
          <w:tcPr>
            <w:tcW w:w="2519" w:type="dxa"/>
          </w:tcPr>
          <w:p w14:paraId="669DD18A" w14:textId="358B5A04" w:rsidR="004426DC" w:rsidRDefault="006B105D" w:rsidP="00504C2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Funds for </w:t>
            </w:r>
            <w:r w:rsidR="00504C23">
              <w:rPr>
                <w:rFonts w:ascii="Calibri" w:eastAsia="Calibri" w:hAnsi="Calibri" w:cs="Calibri"/>
              </w:rPr>
              <w:t xml:space="preserve">the </w:t>
            </w:r>
            <w:r>
              <w:rPr>
                <w:rFonts w:ascii="Calibri" w:eastAsia="Calibri" w:hAnsi="Calibri" w:cs="Calibri"/>
              </w:rPr>
              <w:t xml:space="preserve">Into Math </w:t>
            </w:r>
            <w:r w:rsidR="00504C23">
              <w:rPr>
                <w:rFonts w:ascii="Calibri" w:eastAsia="Calibri" w:hAnsi="Calibri" w:cs="Calibri"/>
              </w:rPr>
              <w:t xml:space="preserve">curriculum and </w:t>
            </w:r>
            <w:r>
              <w:rPr>
                <w:rFonts w:ascii="Calibri" w:eastAsia="Calibri" w:hAnsi="Calibri" w:cs="Calibri"/>
              </w:rPr>
              <w:t>professional development</w:t>
            </w:r>
            <w:r w:rsidR="00504C23">
              <w:rPr>
                <w:rFonts w:ascii="Calibri" w:eastAsia="Calibri" w:hAnsi="Calibri" w:cs="Calibri"/>
              </w:rPr>
              <w:t xml:space="preserve"> from Into Math.  Additional funds allocated </w:t>
            </w:r>
            <w:r w:rsidR="00DE01BA">
              <w:rPr>
                <w:rFonts w:ascii="Calibri" w:eastAsia="Calibri" w:hAnsi="Calibri" w:cs="Calibri"/>
              </w:rPr>
              <w:t>for ONC BOCES math staff developer</w:t>
            </w:r>
            <w:r w:rsidR="00504C23">
              <w:rPr>
                <w:rFonts w:ascii="Calibri" w:eastAsia="Calibri" w:hAnsi="Calibri" w:cs="Calibri"/>
              </w:rPr>
              <w:t>.</w:t>
            </w:r>
          </w:p>
        </w:tc>
      </w:tr>
      <w:tr w:rsidR="004426DC" w14:paraId="70E5C417" w14:textId="77777777" w:rsidTr="004426D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14:paraId="780FDE8D" w14:textId="77777777" w:rsidR="004426DC" w:rsidRDefault="006B105D">
            <w:pPr>
              <w:rPr>
                <w:rFonts w:ascii="Calibri" w:eastAsia="Calibri" w:hAnsi="Calibri" w:cs="Calibri"/>
              </w:rPr>
            </w:pPr>
            <w:r>
              <w:rPr>
                <w:rFonts w:ascii="Calibri" w:eastAsia="Calibri" w:hAnsi="Calibri" w:cs="Calibri"/>
              </w:rPr>
              <w:t>Investigate Reading/Literacy curriculum</w:t>
            </w:r>
          </w:p>
        </w:tc>
        <w:tc>
          <w:tcPr>
            <w:tcW w:w="4323" w:type="dxa"/>
          </w:tcPr>
          <w:p w14:paraId="122E0796" w14:textId="3058FBE1" w:rsidR="00DE01BA" w:rsidRDefault="00A1706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1. </w:t>
            </w:r>
            <w:r w:rsidR="006B105D">
              <w:rPr>
                <w:rFonts w:ascii="Calibri" w:eastAsia="Calibri" w:hAnsi="Calibri" w:cs="Calibri"/>
              </w:rPr>
              <w:t xml:space="preserve">Utilize </w:t>
            </w:r>
            <w:r w:rsidR="00DE01BA">
              <w:rPr>
                <w:rFonts w:ascii="Calibri" w:eastAsia="Calibri" w:hAnsi="Calibri" w:cs="Calibri"/>
              </w:rPr>
              <w:t xml:space="preserve">October 7 conference day to complete </w:t>
            </w:r>
            <w:r w:rsidR="006B105D">
              <w:rPr>
                <w:rFonts w:ascii="Calibri" w:eastAsia="Calibri" w:hAnsi="Calibri" w:cs="Calibri"/>
              </w:rPr>
              <w:t xml:space="preserve">tiered reading inventory to re-examine reading/literacy curriculum to determine needs and resources moving forward. </w:t>
            </w:r>
          </w:p>
          <w:p w14:paraId="31B0376E" w14:textId="77777777" w:rsidR="00A1706A" w:rsidRDefault="00A1706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lastRenderedPageBreak/>
              <w:t xml:space="preserve">2. </w:t>
            </w:r>
            <w:r w:rsidR="00DE01BA">
              <w:rPr>
                <w:rFonts w:ascii="Calibri" w:eastAsia="Calibri" w:hAnsi="Calibri" w:cs="Calibri"/>
              </w:rPr>
              <w:t xml:space="preserve">Utilize March conference day </w:t>
            </w:r>
            <w:r>
              <w:rPr>
                <w:rFonts w:ascii="Calibri" w:eastAsia="Calibri" w:hAnsi="Calibri" w:cs="Calibri"/>
              </w:rPr>
              <w:t>and/</w:t>
            </w:r>
            <w:r w:rsidR="00DE01BA">
              <w:rPr>
                <w:rFonts w:ascii="Calibri" w:eastAsia="Calibri" w:hAnsi="Calibri" w:cs="Calibri"/>
              </w:rPr>
              <w:t>or spring early release day to examine existing curricular materials and needs</w:t>
            </w:r>
            <w:r>
              <w:rPr>
                <w:rFonts w:ascii="Calibri" w:eastAsia="Calibri" w:hAnsi="Calibri" w:cs="Calibri"/>
              </w:rPr>
              <w:t>.</w:t>
            </w:r>
          </w:p>
          <w:p w14:paraId="27E228DD" w14:textId="5033393B" w:rsidR="00A1706A" w:rsidRDefault="00A1706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3. During the 22-23 school year, c</w:t>
            </w:r>
            <w:r w:rsidR="006B105D">
              <w:rPr>
                <w:rFonts w:ascii="Calibri" w:eastAsia="Calibri" w:hAnsi="Calibri" w:cs="Calibri"/>
              </w:rPr>
              <w:t xml:space="preserve">ohorts of teachers will participate in LETRS (Language Essentials for Teachers of Reading &amp; Spelling) and Orton Gillingham intensive training during the school year. </w:t>
            </w:r>
          </w:p>
          <w:p w14:paraId="77E44BC3" w14:textId="079A7D96" w:rsidR="004426DC" w:rsidRDefault="00A1706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4. Teachers from these training cohorts </w:t>
            </w:r>
            <w:r w:rsidR="006B5E2B">
              <w:rPr>
                <w:rFonts w:ascii="Calibri" w:eastAsia="Calibri" w:hAnsi="Calibri" w:cs="Calibri"/>
              </w:rPr>
              <w:t xml:space="preserve">and other interested teachers will review inventory and existing materials and consider purchase of supplemental reading materials for 22-23 school year. </w:t>
            </w:r>
          </w:p>
        </w:tc>
        <w:tc>
          <w:tcPr>
            <w:tcW w:w="2973" w:type="dxa"/>
          </w:tcPr>
          <w:p w14:paraId="641F068A" w14:textId="112C02CF" w:rsidR="004426DC" w:rsidRDefault="00E065E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lastRenderedPageBreak/>
              <w:t xml:space="preserve">By May 2023, </w:t>
            </w:r>
            <w:r w:rsidR="00AC535C">
              <w:rPr>
                <w:rFonts w:ascii="Calibri" w:eastAsia="Calibri" w:hAnsi="Calibri" w:cs="Calibri"/>
              </w:rPr>
              <w:t xml:space="preserve">K-5 teachers will make decision about supplemental materials for reading instruction to purchase for the 22-23 </w:t>
            </w:r>
            <w:r w:rsidR="00AC535C">
              <w:rPr>
                <w:rFonts w:ascii="Calibri" w:eastAsia="Calibri" w:hAnsi="Calibri" w:cs="Calibri"/>
              </w:rPr>
              <w:lastRenderedPageBreak/>
              <w:t xml:space="preserve">school year. </w:t>
            </w:r>
          </w:p>
        </w:tc>
        <w:tc>
          <w:tcPr>
            <w:tcW w:w="2519" w:type="dxa"/>
          </w:tcPr>
          <w:p w14:paraId="6A49C125"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lastRenderedPageBreak/>
              <w:t xml:space="preserve">RPC Specialists and ONC BOCES Staff Developers to support completion of reading inventory and </w:t>
            </w:r>
            <w:r>
              <w:rPr>
                <w:rFonts w:ascii="Calibri" w:eastAsia="Calibri" w:hAnsi="Calibri" w:cs="Calibri"/>
              </w:rPr>
              <w:lastRenderedPageBreak/>
              <w:t>curricular materials</w:t>
            </w:r>
            <w:r w:rsidR="006B5E2B">
              <w:rPr>
                <w:rFonts w:ascii="Calibri" w:eastAsia="Calibri" w:hAnsi="Calibri" w:cs="Calibri"/>
              </w:rPr>
              <w:t>.</w:t>
            </w:r>
          </w:p>
          <w:p w14:paraId="13210AB6" w14:textId="77777777" w:rsidR="006B5E2B" w:rsidRDefault="006B5E2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154AC7F5" w14:textId="450E158D" w:rsidR="006B5E2B" w:rsidRDefault="006B5E2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ONC BOCES Staff Developer will provide classroom coaching to LETRS cohort teachers. </w:t>
            </w:r>
          </w:p>
        </w:tc>
      </w:tr>
    </w:tbl>
    <w:p w14:paraId="39A08823" w14:textId="77777777" w:rsidR="004426DC" w:rsidRDefault="006B105D">
      <w:pPr>
        <w:spacing w:after="0" w:line="240" w:lineRule="auto"/>
      </w:pPr>
      <w:r>
        <w:lastRenderedPageBreak/>
        <w:t> </w:t>
      </w:r>
    </w:p>
    <w:p w14:paraId="5E938233" w14:textId="77777777" w:rsidR="004426DC" w:rsidRDefault="006B105D">
      <w:r>
        <w:br w:type="page"/>
      </w:r>
    </w:p>
    <w:p w14:paraId="5BF6D669" w14:textId="77777777" w:rsidR="004426DC" w:rsidRDefault="006B105D">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End-of-the-Year Desired Outcomes</w:t>
      </w:r>
    </w:p>
    <w:p w14:paraId="278C6BF6" w14:textId="77777777" w:rsidR="004426DC" w:rsidRDefault="006B105D">
      <w: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511692D5" w14:textId="77777777" w:rsidR="004426DC" w:rsidRDefault="006B105D">
      <w:pPr>
        <w:keepNext/>
        <w:spacing w:before="240" w:after="60"/>
        <w:rPr>
          <w:rFonts w:ascii="Gill Sans" w:eastAsia="Gill Sans" w:hAnsi="Gill Sans" w:cs="Gill Sans"/>
          <w:color w:val="1F497D"/>
          <w:sz w:val="28"/>
          <w:szCs w:val="28"/>
        </w:rPr>
      </w:pPr>
      <w:r>
        <w:rPr>
          <w:rFonts w:ascii="Gill Sans" w:eastAsia="Gill Sans" w:hAnsi="Gill Sans" w:cs="Gill Sans"/>
          <w:color w:val="1F497D"/>
          <w:sz w:val="28"/>
          <w:szCs w:val="28"/>
        </w:rPr>
        <w:t>We believe these survey responses will give us good feedback about our progress with this commitment:</w:t>
      </w:r>
    </w:p>
    <w:tbl>
      <w:tblPr>
        <w:tblStyle w:val="a7"/>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2058"/>
        <w:gridCol w:w="6752"/>
        <w:gridCol w:w="3430"/>
      </w:tblGrid>
      <w:tr w:rsidR="004426DC" w14:paraId="58A02D48" w14:textId="77777777" w:rsidTr="004426DC">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6A0BE6BE" w14:textId="77777777" w:rsidR="004426DC" w:rsidRDefault="004426DC">
            <w:pPr>
              <w:rPr>
                <w:rFonts w:ascii="Calibri" w:eastAsia="Calibri" w:hAnsi="Calibri" w:cs="Calibri"/>
              </w:rPr>
            </w:pPr>
          </w:p>
        </w:tc>
        <w:tc>
          <w:tcPr>
            <w:tcW w:w="6752" w:type="dxa"/>
            <w:shd w:val="clear" w:color="auto" w:fill="4472C4"/>
            <w:vAlign w:val="center"/>
          </w:tcPr>
          <w:p w14:paraId="65A00068"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3430" w:type="dxa"/>
            <w:shd w:val="clear" w:color="auto" w:fill="4472C4"/>
            <w:vAlign w:val="center"/>
          </w:tcPr>
          <w:p w14:paraId="463C7983"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190E675E"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r>
      <w:tr w:rsidR="004426DC" w14:paraId="4AB93329" w14:textId="77777777" w:rsidTr="004426D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058" w:type="dxa"/>
            <w:shd w:val="clear" w:color="auto" w:fill="DBE5F1"/>
            <w:vAlign w:val="center"/>
          </w:tcPr>
          <w:p w14:paraId="13F5FC79" w14:textId="77777777" w:rsidR="004426DC" w:rsidRDefault="006B105D">
            <w:pPr>
              <w:rPr>
                <w:rFonts w:ascii="Gill Sans" w:eastAsia="Gill Sans" w:hAnsi="Gill Sans" w:cs="Gill Sans"/>
              </w:rPr>
            </w:pPr>
            <w:r>
              <w:rPr>
                <w:rFonts w:ascii="Gill Sans" w:eastAsia="Gill Sans" w:hAnsi="Gill Sans" w:cs="Gill Sans"/>
              </w:rPr>
              <w:t>Student Survey</w:t>
            </w:r>
          </w:p>
        </w:tc>
        <w:tc>
          <w:tcPr>
            <w:tcW w:w="6752" w:type="dxa"/>
            <w:shd w:val="clear" w:color="auto" w:fill="DBE5F1"/>
          </w:tcPr>
          <w:p w14:paraId="5EE37536"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3430" w:type="dxa"/>
            <w:shd w:val="clear" w:color="auto" w:fill="DBE5F1"/>
          </w:tcPr>
          <w:p w14:paraId="57148EDA"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4426DC" w14:paraId="2F42E4DD" w14:textId="77777777" w:rsidTr="004426DC">
        <w:trPr>
          <w:trHeight w:val="720"/>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3DEC904D" w14:textId="77777777" w:rsidR="004426DC" w:rsidRDefault="006B105D">
            <w:pPr>
              <w:rPr>
                <w:rFonts w:ascii="Gill Sans" w:eastAsia="Gill Sans" w:hAnsi="Gill Sans" w:cs="Gill Sans"/>
              </w:rPr>
            </w:pPr>
            <w:r>
              <w:rPr>
                <w:rFonts w:ascii="Gill Sans" w:eastAsia="Gill Sans" w:hAnsi="Gill Sans" w:cs="Gill Sans"/>
              </w:rPr>
              <w:t>Staff Survey</w:t>
            </w:r>
          </w:p>
        </w:tc>
        <w:tc>
          <w:tcPr>
            <w:tcW w:w="6752" w:type="dxa"/>
            <w:shd w:val="clear" w:color="auto" w:fill="FFFFFF"/>
          </w:tcPr>
          <w:p w14:paraId="37689CBC"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3430" w:type="dxa"/>
            <w:shd w:val="clear" w:color="auto" w:fill="FFFFFF"/>
          </w:tcPr>
          <w:p w14:paraId="4351AC11"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426DC" w14:paraId="3D3E67FC" w14:textId="77777777" w:rsidTr="004426D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058" w:type="dxa"/>
            <w:shd w:val="clear" w:color="auto" w:fill="DBE5F1"/>
            <w:vAlign w:val="center"/>
          </w:tcPr>
          <w:p w14:paraId="3452C036" w14:textId="77777777" w:rsidR="004426DC" w:rsidRDefault="006B105D">
            <w:pPr>
              <w:rPr>
                <w:rFonts w:ascii="Gill Sans" w:eastAsia="Gill Sans" w:hAnsi="Gill Sans" w:cs="Gill Sans"/>
              </w:rPr>
            </w:pPr>
            <w:r>
              <w:rPr>
                <w:rFonts w:ascii="Gill Sans" w:eastAsia="Gill Sans" w:hAnsi="Gill Sans" w:cs="Gill Sans"/>
              </w:rPr>
              <w:t>Family Survey</w:t>
            </w:r>
          </w:p>
        </w:tc>
        <w:tc>
          <w:tcPr>
            <w:tcW w:w="6752" w:type="dxa"/>
            <w:shd w:val="clear" w:color="auto" w:fill="DBE5F1"/>
          </w:tcPr>
          <w:p w14:paraId="65A4ADDC"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3430" w:type="dxa"/>
            <w:shd w:val="clear" w:color="auto" w:fill="DBE5F1"/>
          </w:tcPr>
          <w:p w14:paraId="79AEAD61"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1E28113B" w14:textId="77777777" w:rsidR="004426DC" w:rsidRDefault="004426DC">
      <w:pPr>
        <w:rPr>
          <w:b/>
          <w:color w:val="000000"/>
        </w:rPr>
      </w:pPr>
    </w:p>
    <w:p w14:paraId="0229C061" w14:textId="77777777" w:rsidR="004426DC" w:rsidRDefault="006B105D">
      <w:pPr>
        <w:keepNext/>
        <w:spacing w:before="240" w:after="60"/>
        <w:rPr>
          <w:rFonts w:ascii="Gill Sans" w:eastAsia="Gill Sans" w:hAnsi="Gill Sans" w:cs="Gill Sans"/>
          <w:color w:val="1F497D"/>
          <w:sz w:val="28"/>
          <w:szCs w:val="28"/>
        </w:rPr>
      </w:pPr>
      <w:r>
        <w:rPr>
          <w:rFonts w:ascii="Gill Sans" w:eastAsia="Gill Sans" w:hAnsi="Gill Sans" w:cs="Gill Sans"/>
          <w:color w:val="1F497D"/>
          <w:sz w:val="28"/>
          <w:szCs w:val="28"/>
        </w:rPr>
        <w:t>We believe having the following occur will give us good feedback about our progress with this commitment:</w:t>
      </w:r>
    </w:p>
    <w:tbl>
      <w:tblPr>
        <w:tblStyle w:val="a8"/>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2240"/>
      </w:tblGrid>
      <w:tr w:rsidR="004426DC" w14:paraId="4648B576" w14:textId="77777777">
        <w:trPr>
          <w:cantSplit/>
          <w:trHeight w:val="503"/>
          <w:jc w:val="center"/>
        </w:trPr>
        <w:tc>
          <w:tcPr>
            <w:tcW w:w="12240" w:type="dxa"/>
            <w:shd w:val="clear" w:color="auto" w:fill="DBE5F1"/>
            <w:vAlign w:val="center"/>
          </w:tcPr>
          <w:p w14:paraId="16C608B5" w14:textId="77777777" w:rsidR="004426DC" w:rsidRDefault="006B105D">
            <w:pPr>
              <w:rPr>
                <w:rFonts w:ascii="Gill Sans" w:eastAsia="Gill Sans" w:hAnsi="Gill Sans" w:cs="Gill Sans"/>
                <w:color w:val="000000"/>
              </w:rPr>
            </w:pPr>
            <w:r>
              <w:rPr>
                <w:rFonts w:ascii="Gill Sans" w:eastAsia="Gill Sans" w:hAnsi="Gill Sans" w:cs="Gill Sans"/>
              </w:rPr>
              <w:t>Quantitative data and/or qualitative descriptions of where we strive to be at the end of the 2022-23 school year.</w:t>
            </w:r>
          </w:p>
        </w:tc>
      </w:tr>
      <w:tr w:rsidR="004426DC" w14:paraId="2CFB01F5" w14:textId="77777777">
        <w:trPr>
          <w:cantSplit/>
          <w:trHeight w:val="2547"/>
          <w:jc w:val="center"/>
        </w:trPr>
        <w:tc>
          <w:tcPr>
            <w:tcW w:w="12240" w:type="dxa"/>
          </w:tcPr>
          <w:p w14:paraId="6E665910" w14:textId="77777777" w:rsidR="004426DC" w:rsidRDefault="006B105D">
            <w:pPr>
              <w:rPr>
                <w:rFonts w:ascii="Calibri" w:eastAsia="Calibri" w:hAnsi="Calibri" w:cs="Calibri"/>
                <w:b/>
              </w:rPr>
            </w:pPr>
            <w:r>
              <w:rPr>
                <w:rFonts w:ascii="Calibri" w:eastAsia="Calibri" w:hAnsi="Calibri" w:cs="Calibri"/>
                <w:b/>
              </w:rPr>
              <w:t xml:space="preserve">Math Outcomes: </w:t>
            </w:r>
          </w:p>
          <w:p w14:paraId="6773BBE9" w14:textId="77777777" w:rsidR="004426DC" w:rsidRDefault="006B105D">
            <w:pPr>
              <w:numPr>
                <w:ilvl w:val="0"/>
                <w:numId w:val="1"/>
              </w:numPr>
              <w:rPr>
                <w:rFonts w:ascii="Calibri" w:eastAsia="Calibri" w:hAnsi="Calibri" w:cs="Calibri"/>
              </w:rPr>
            </w:pPr>
            <w:r>
              <w:rPr>
                <w:rFonts w:ascii="Calibri" w:eastAsia="Calibri" w:hAnsi="Calibri" w:cs="Calibri"/>
              </w:rPr>
              <w:t xml:space="preserve">For grades K-5, we will establish baseline scores for Into Math pre and post assessments. </w:t>
            </w:r>
          </w:p>
          <w:p w14:paraId="5DFCD8A5" w14:textId="1B54F30E" w:rsidR="004426DC" w:rsidRDefault="006B105D">
            <w:pPr>
              <w:numPr>
                <w:ilvl w:val="0"/>
                <w:numId w:val="1"/>
              </w:numPr>
              <w:rPr>
                <w:rFonts w:ascii="Calibri" w:eastAsia="Calibri" w:hAnsi="Calibri" w:cs="Calibri"/>
              </w:rPr>
            </w:pPr>
            <w:r>
              <w:rPr>
                <w:rFonts w:ascii="Calibri" w:eastAsia="Calibri" w:hAnsi="Calibri" w:cs="Calibri"/>
              </w:rPr>
              <w:t xml:space="preserve">For grades 7-12 math, 80% of students will achieve 5% growth from the pretest to post-test. </w:t>
            </w:r>
          </w:p>
          <w:p w14:paraId="24FD23F9" w14:textId="436BCB3D" w:rsidR="00DE01BA" w:rsidRDefault="006B5E2B">
            <w:pPr>
              <w:numPr>
                <w:ilvl w:val="0"/>
                <w:numId w:val="1"/>
              </w:numPr>
              <w:rPr>
                <w:rFonts w:ascii="Calibri" w:eastAsia="Calibri" w:hAnsi="Calibri" w:cs="Calibri"/>
              </w:rPr>
            </w:pPr>
            <w:r>
              <w:rPr>
                <w:rFonts w:ascii="Calibri" w:eastAsia="Calibri" w:hAnsi="Calibri" w:cs="Calibri"/>
              </w:rPr>
              <w:t xml:space="preserve">In grades 3-8, </w:t>
            </w:r>
            <w:r w:rsidR="004F00D1">
              <w:rPr>
                <w:rFonts w:ascii="Calibri" w:eastAsia="Calibri" w:hAnsi="Calibri" w:cs="Calibri"/>
              </w:rPr>
              <w:t>40%</w:t>
            </w:r>
            <w:r>
              <w:rPr>
                <w:rFonts w:ascii="Calibri" w:eastAsia="Calibri" w:hAnsi="Calibri" w:cs="Calibri"/>
              </w:rPr>
              <w:t xml:space="preserve"> of students will achieve proficiency on state </w:t>
            </w:r>
            <w:r w:rsidR="00E065E1">
              <w:rPr>
                <w:rFonts w:ascii="Calibri" w:eastAsia="Calibri" w:hAnsi="Calibri" w:cs="Calibri"/>
              </w:rPr>
              <w:t xml:space="preserve">math </w:t>
            </w:r>
            <w:r>
              <w:rPr>
                <w:rFonts w:ascii="Calibri" w:eastAsia="Calibri" w:hAnsi="Calibri" w:cs="Calibri"/>
              </w:rPr>
              <w:t xml:space="preserve">assessment in Spring 2023. </w:t>
            </w:r>
          </w:p>
          <w:p w14:paraId="48102D93" w14:textId="77777777" w:rsidR="004426DC" w:rsidRDefault="004426DC">
            <w:pPr>
              <w:rPr>
                <w:rFonts w:ascii="Calibri" w:eastAsia="Calibri" w:hAnsi="Calibri" w:cs="Calibri"/>
              </w:rPr>
            </w:pPr>
          </w:p>
          <w:p w14:paraId="2FB12F01" w14:textId="77777777" w:rsidR="004426DC" w:rsidRDefault="006B105D">
            <w:pPr>
              <w:rPr>
                <w:rFonts w:ascii="Calibri" w:eastAsia="Calibri" w:hAnsi="Calibri" w:cs="Calibri"/>
                <w:b/>
              </w:rPr>
            </w:pPr>
            <w:r>
              <w:rPr>
                <w:rFonts w:ascii="Calibri" w:eastAsia="Calibri" w:hAnsi="Calibri" w:cs="Calibri"/>
                <w:b/>
              </w:rPr>
              <w:t xml:space="preserve">Reading Outcomes: </w:t>
            </w:r>
          </w:p>
          <w:p w14:paraId="3B650198" w14:textId="77777777" w:rsidR="004426DC" w:rsidRDefault="006B105D">
            <w:pPr>
              <w:numPr>
                <w:ilvl w:val="0"/>
                <w:numId w:val="6"/>
              </w:numPr>
              <w:rPr>
                <w:rFonts w:ascii="Calibri" w:eastAsia="Calibri" w:hAnsi="Calibri" w:cs="Calibri"/>
              </w:rPr>
            </w:pPr>
            <w:r>
              <w:rPr>
                <w:rFonts w:ascii="Calibri" w:eastAsia="Calibri" w:hAnsi="Calibri" w:cs="Calibri"/>
              </w:rPr>
              <w:t xml:space="preserve">60% of students in grades 2-12 will be at benchmark by May 2023. </w:t>
            </w:r>
          </w:p>
        </w:tc>
      </w:tr>
    </w:tbl>
    <w:p w14:paraId="3486D066" w14:textId="77777777" w:rsidR="004426DC" w:rsidRDefault="004426DC">
      <w:pPr>
        <w:rPr>
          <w:b/>
          <w:color w:val="000000"/>
        </w:rPr>
        <w:sectPr w:rsidR="004426DC">
          <w:headerReference w:type="default" r:id="rId23"/>
          <w:pgSz w:w="15840" w:h="12240" w:orient="landscape"/>
          <w:pgMar w:top="1080" w:right="1080" w:bottom="1080" w:left="1080" w:header="720" w:footer="720" w:gutter="0"/>
          <w:cols w:space="720"/>
        </w:sectPr>
      </w:pPr>
    </w:p>
    <w:p w14:paraId="32F59BF7" w14:textId="77777777" w:rsidR="004426DC" w:rsidRDefault="006B105D">
      <w:pPr>
        <w:pStyle w:val="Heading1"/>
      </w:pPr>
      <w:r>
        <w:lastRenderedPageBreak/>
        <w:t>Evidence-Based Intervention</w:t>
      </w:r>
    </w:p>
    <w:p w14:paraId="136D3471" w14:textId="77777777" w:rsidR="004426DC" w:rsidRDefault="006B105D">
      <w:pPr>
        <w:widowControl w:val="0"/>
        <w:pBdr>
          <w:top w:val="nil"/>
          <w:left w:val="nil"/>
          <w:bottom w:val="nil"/>
          <w:right w:val="nil"/>
          <w:between w:val="nil"/>
        </w:pBdr>
        <w:spacing w:before="56" w:after="0"/>
        <w:ind w:left="40"/>
        <w:rPr>
          <w:color w:val="000000"/>
        </w:rPr>
      </w:pPr>
      <w:r>
        <w:rPr>
          <w:color w:val="000000"/>
        </w:rPr>
        <w:t>All CSI and TSI schools must implement at least one evidence-based intervention as part of its SCEP. The intervention identified must meet the criteria of a Tier 1, Tier 2, or Tier 3 evidence-based intervention under ESSA. More information can be found at:</w:t>
      </w:r>
      <w:hyperlink r:id="rId24">
        <w:r>
          <w:rPr>
            <w:color w:val="0563C1"/>
            <w:u w:val="single"/>
          </w:rPr>
          <w:t xml:space="preserve"> http://www.nysed.gov/accountability/evidence-based-interventions</w:t>
        </w:r>
      </w:hyperlink>
    </w:p>
    <w:p w14:paraId="5F818121" w14:textId="77777777" w:rsidR="004426DC" w:rsidRDefault="004426DC"/>
    <w:p w14:paraId="0643C408" w14:textId="77777777" w:rsidR="004426DC" w:rsidRDefault="006B105D">
      <w:r>
        <w:t xml:space="preserve">Schools may choose </w:t>
      </w:r>
      <w:r>
        <w:rPr>
          <w:b/>
        </w:rPr>
        <w:t>one of three options</w:t>
      </w:r>
      <w:r>
        <w:t xml:space="preserve"> for identifying their evidence-based intervention:</w:t>
      </w:r>
    </w:p>
    <w:p w14:paraId="70C40FBD" w14:textId="77777777" w:rsidR="004426DC" w:rsidRDefault="006B105D">
      <w:r>
        <w:rPr>
          <w:b/>
        </w:rPr>
        <w:t>Option 1:</w:t>
      </w:r>
      <w:r>
        <w:t xml:space="preserve"> Selecting a strategy from the </w:t>
      </w:r>
      <w:r>
        <w:rPr>
          <w:b/>
        </w:rPr>
        <w:t>State-Supported Evidence Based Strategies</w:t>
      </w:r>
      <w:r>
        <w:t xml:space="preserve"> located at:  </w:t>
      </w:r>
      <w:hyperlink r:id="rId25">
        <w:r>
          <w:rPr>
            <w:color w:val="0563C1"/>
            <w:u w:val="single"/>
          </w:rPr>
          <w:t>http://www.nysed.gov/accountability/state-supported-evidence-based-strategies</w:t>
        </w:r>
      </w:hyperlink>
      <w:r>
        <w:t xml:space="preserve"> </w:t>
      </w:r>
    </w:p>
    <w:p w14:paraId="2C9CC5A4" w14:textId="77777777" w:rsidR="004426DC" w:rsidRDefault="006B105D">
      <w:r>
        <w:rPr>
          <w:b/>
        </w:rPr>
        <w:t>Option 2:</w:t>
      </w:r>
      <w:r>
        <w:t xml:space="preserve"> Selecting an evidence-based intervention </w:t>
      </w:r>
      <w:r>
        <w:rPr>
          <w:b/>
        </w:rPr>
        <w:t>identified in one of three clearinghouses</w:t>
      </w:r>
      <w:r>
        <w:t>: What Works Clearinghouse, Social Programs That Work, or Blueprints for Healthy Youth Development</w:t>
      </w:r>
    </w:p>
    <w:p w14:paraId="1556E159" w14:textId="77777777" w:rsidR="004426DC" w:rsidRDefault="006B105D">
      <w:r>
        <w:rPr>
          <w:b/>
        </w:rPr>
        <w:t>Option 3:</w:t>
      </w:r>
      <w:r>
        <w:t xml:space="preserve"> Reviewing research to identify its own evidence-based intervention that meets the criteria for ESSA evidence-based intervention Tier 1, Tier 2, or Tier 3 found at: </w:t>
      </w:r>
      <w:hyperlink r:id="rId26">
        <w:r>
          <w:rPr>
            <w:color w:val="0563C1"/>
            <w:u w:val="single"/>
          </w:rPr>
          <w:t>http://www.nysed.gov/accountability/evidence-based-interventions</w:t>
        </w:r>
      </w:hyperlink>
      <w:r>
        <w:t xml:space="preserve"> </w:t>
      </w:r>
    </w:p>
    <w:p w14:paraId="410FD2B9" w14:textId="77777777" w:rsidR="004426DC" w:rsidRDefault="006B105D">
      <w:r>
        <w:rPr>
          <w:b/>
          <w:color w:val="000000"/>
        </w:rPr>
        <w:t xml:space="preserve">Directions: </w:t>
      </w:r>
      <w:r>
        <w:rPr>
          <w:color w:val="000000"/>
        </w:rPr>
        <w:t>Place an "X" in the box next to the path the school has chosen for identifying its evidence-based intervention and follow the corresponding directions for that path.</w:t>
      </w:r>
    </w:p>
    <w:p w14:paraId="1713D050" w14:textId="77777777" w:rsidR="004426DC" w:rsidRDefault="006B105D">
      <w:pPr>
        <w:pStyle w:val="Heading2"/>
        <w:rPr>
          <w:b/>
        </w:rPr>
      </w:pPr>
      <w:r>
        <w:rPr>
          <w:rFonts w:ascii="MS Gothic" w:eastAsia="MS Gothic" w:hAnsi="MS Gothic" w:cs="MS Gothic"/>
        </w:rPr>
        <w:t xml:space="preserve">X </w:t>
      </w:r>
      <w:r>
        <w:rPr>
          <w:shd w:val="clear" w:color="auto" w:fill="FFCC99"/>
        </w:rPr>
        <w:t>State-Supported Evidence Based Strategy</w:t>
      </w:r>
    </w:p>
    <w:p w14:paraId="6E2B3D04" w14:textId="77777777" w:rsidR="004426DC" w:rsidRDefault="006B105D">
      <w:r>
        <w:t>If “X’ is marked above, provide responses to the prompts below to identify the strategy and the commitment(s) it will support:</w:t>
      </w:r>
    </w:p>
    <w:tbl>
      <w:tblPr>
        <w:tblStyle w:val="a9"/>
        <w:tblW w:w="11790"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40"/>
        <w:gridCol w:w="6750"/>
      </w:tblGrid>
      <w:tr w:rsidR="004426DC" w14:paraId="562F74A3" w14:textId="77777777" w:rsidTr="00442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cPr>
          <w:p w14:paraId="0BD0A5E3" w14:textId="77777777" w:rsidR="004426DC" w:rsidRDefault="006B105D">
            <w:r>
              <w:t>Evidence-Based Intervention Strategy Identified</w:t>
            </w:r>
          </w:p>
        </w:tc>
        <w:tc>
          <w:tcPr>
            <w:tcW w:w="6750" w:type="dxa"/>
          </w:tcPr>
          <w:p w14:paraId="5E78AA70" w14:textId="77777777" w:rsidR="004426DC" w:rsidRDefault="006B105D">
            <w:pPr>
              <w:cnfStyle w:val="100000000000" w:firstRow="1" w:lastRow="0" w:firstColumn="0" w:lastColumn="0" w:oddVBand="0" w:evenVBand="0" w:oddHBand="0" w:evenHBand="0" w:firstRowFirstColumn="0" w:firstRowLastColumn="0" w:lastRowFirstColumn="0" w:lastRowLastColumn="0"/>
            </w:pPr>
            <w:r>
              <w:t>Principal Development</w:t>
            </w:r>
          </w:p>
        </w:tc>
      </w:tr>
      <w:tr w:rsidR="004426DC" w14:paraId="000005D6" w14:textId="77777777" w:rsidTr="00442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759A64E8" w14:textId="77777777" w:rsidR="004426DC" w:rsidRDefault="006B105D">
            <w:r>
              <w:t>We envision that this Evidence-Based Intervention will support the following commitment(s) as follows</w:t>
            </w:r>
          </w:p>
        </w:tc>
        <w:tc>
          <w:tcPr>
            <w:tcW w:w="6750" w:type="dxa"/>
            <w:shd w:val="clear" w:color="auto" w:fill="FFFFFF"/>
          </w:tcPr>
          <w:p w14:paraId="3F1E145D" w14:textId="55BF51C6" w:rsidR="004426DC" w:rsidRDefault="004F00D1" w:rsidP="004F00D1">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The new CSI principal will also attend quarterly “coaching sessions” through NYS Ed.  </w:t>
            </w:r>
            <w:r w:rsidR="00E065E1">
              <w:rPr>
                <w:rFonts w:ascii="Calibri" w:hAnsi="Calibri" w:cs="Calibri"/>
                <w:color w:val="000000"/>
              </w:rPr>
              <w:t>The principal will participate in monthly ONC BOCES regional Principals Academy sessions where best practices in instruction, special education, standards, and school cli</w:t>
            </w:r>
            <w:r>
              <w:rPr>
                <w:rFonts w:ascii="Calibri" w:hAnsi="Calibri" w:cs="Calibri"/>
                <w:color w:val="000000"/>
              </w:rPr>
              <w:t xml:space="preserve">mate are regularly discussed.  </w:t>
            </w:r>
          </w:p>
        </w:tc>
      </w:tr>
    </w:tbl>
    <w:p w14:paraId="1BEC9240" w14:textId="77777777" w:rsidR="004426DC" w:rsidRDefault="004426DC">
      <w:pPr>
        <w:ind w:firstLine="720"/>
      </w:pPr>
    </w:p>
    <w:p w14:paraId="5DB35ADF" w14:textId="77777777" w:rsidR="004426DC" w:rsidRDefault="006B105D">
      <w:pPr>
        <w:rPr>
          <w:rFonts w:ascii="MS Gothic" w:eastAsia="MS Gothic" w:hAnsi="MS Gothic" w:cs="MS Gothic"/>
          <w:color w:val="2F5496"/>
          <w:sz w:val="32"/>
          <w:szCs w:val="32"/>
        </w:rPr>
      </w:pPr>
      <w:r>
        <w:br w:type="page"/>
      </w:r>
    </w:p>
    <w:p w14:paraId="44B1F86D" w14:textId="77777777" w:rsidR="004426DC" w:rsidRDefault="006B105D">
      <w:pPr>
        <w:pStyle w:val="Heading2"/>
      </w:pPr>
      <w:r>
        <w:rPr>
          <w:rFonts w:ascii="MS Gothic" w:eastAsia="MS Gothic" w:hAnsi="MS Gothic" w:cs="MS Gothic"/>
        </w:rPr>
        <w:lastRenderedPageBreak/>
        <w:t xml:space="preserve">☐ </w:t>
      </w:r>
      <w:r>
        <w:t>Clearinghouse-Identified</w:t>
      </w:r>
    </w:p>
    <w:p w14:paraId="7A943826" w14:textId="77777777" w:rsidR="004426DC" w:rsidRDefault="006B105D">
      <w:r>
        <w:t>If “X’ is marked above, provide responses to the prompts below to identify the strategy, the commitment(s) it will support, the Clearinghouse that supports this as an evidence-based intervention, and the rating that Clearinghouse gave that intervention:</w:t>
      </w:r>
    </w:p>
    <w:tbl>
      <w:tblPr>
        <w:tblStyle w:val="aa"/>
        <w:tblW w:w="11790"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40"/>
        <w:gridCol w:w="6750"/>
      </w:tblGrid>
      <w:tr w:rsidR="004426DC" w14:paraId="1367F72B" w14:textId="77777777" w:rsidTr="00442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cPr>
          <w:p w14:paraId="233AFFBE" w14:textId="77777777" w:rsidR="004426DC" w:rsidRDefault="006B105D">
            <w:r>
              <w:t>Evidence-Based Intervention Strategy Identified</w:t>
            </w:r>
          </w:p>
        </w:tc>
        <w:tc>
          <w:tcPr>
            <w:tcW w:w="6750" w:type="dxa"/>
          </w:tcPr>
          <w:p w14:paraId="2971F245" w14:textId="77777777" w:rsidR="004426DC" w:rsidRDefault="004426DC">
            <w:pPr>
              <w:cnfStyle w:val="100000000000" w:firstRow="1" w:lastRow="0" w:firstColumn="0" w:lastColumn="0" w:oddVBand="0" w:evenVBand="0" w:oddHBand="0" w:evenHBand="0" w:firstRowFirstColumn="0" w:firstRowLastColumn="0" w:lastRowFirstColumn="0" w:lastRowLastColumn="0"/>
            </w:pPr>
          </w:p>
        </w:tc>
      </w:tr>
      <w:tr w:rsidR="004426DC" w14:paraId="74419169" w14:textId="77777777" w:rsidTr="00442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1681E5A5" w14:textId="77777777" w:rsidR="004426DC" w:rsidRDefault="006B105D">
            <w:r>
              <w:t>We envision that this Evidence-Based Intervention will support the following commitment(s) as follows</w:t>
            </w:r>
          </w:p>
        </w:tc>
        <w:tc>
          <w:tcPr>
            <w:tcW w:w="6750" w:type="dxa"/>
            <w:shd w:val="clear" w:color="auto" w:fill="FFFFFF"/>
          </w:tcPr>
          <w:p w14:paraId="1053A730" w14:textId="77777777" w:rsidR="004426DC" w:rsidRDefault="004426DC">
            <w:pPr>
              <w:cnfStyle w:val="000000100000" w:firstRow="0" w:lastRow="0" w:firstColumn="0" w:lastColumn="0" w:oddVBand="0" w:evenVBand="0" w:oddHBand="1" w:evenHBand="0" w:firstRowFirstColumn="0" w:firstRowLastColumn="0" w:lastRowFirstColumn="0" w:lastRowLastColumn="0"/>
            </w:pPr>
          </w:p>
        </w:tc>
      </w:tr>
    </w:tbl>
    <w:p w14:paraId="12745319" w14:textId="77777777" w:rsidR="004426DC" w:rsidRDefault="006B105D">
      <w:pPr>
        <w:pStyle w:val="Heading3"/>
        <w:ind w:left="720"/>
      </w:pPr>
      <w:r>
        <w:t>Clearinghouse used and corresponding rating</w:t>
      </w:r>
    </w:p>
    <w:p w14:paraId="13A49391" w14:textId="77777777" w:rsidR="004426DC" w:rsidRDefault="006B105D">
      <w:pPr>
        <w:spacing w:after="0"/>
        <w:rPr>
          <w:b/>
        </w:rPr>
      </w:pPr>
      <w:r>
        <w:t xml:space="preserve"> </w:t>
      </w:r>
      <w:r>
        <w:tab/>
      </w:r>
      <w:r>
        <w:tab/>
      </w:r>
      <w:r>
        <w:rPr>
          <w:rFonts w:ascii="MS Gothic" w:eastAsia="MS Gothic" w:hAnsi="MS Gothic" w:cs="MS Gothic"/>
        </w:rPr>
        <w:t xml:space="preserve">☐ </w:t>
      </w:r>
      <w:r>
        <w:rPr>
          <w:b/>
        </w:rPr>
        <w:t>What Works Clearinghouse</w:t>
      </w:r>
    </w:p>
    <w:p w14:paraId="2BBDDEF8" w14:textId="77777777" w:rsidR="004426DC" w:rsidRDefault="006B105D">
      <w:pPr>
        <w:spacing w:after="0"/>
        <w:ind w:left="2160"/>
        <w:rPr>
          <w:color w:val="000000"/>
        </w:rPr>
      </w:pPr>
      <w:r>
        <w:rPr>
          <w:rFonts w:ascii="MS Gothic" w:eastAsia="MS Gothic" w:hAnsi="MS Gothic" w:cs="MS Gothic"/>
        </w:rPr>
        <w:t xml:space="preserve">☐ </w:t>
      </w:r>
      <w:r>
        <w:rPr>
          <w:color w:val="000000"/>
        </w:rPr>
        <w:t>Rating: Meets WWC Standards Without Reservations</w:t>
      </w:r>
    </w:p>
    <w:p w14:paraId="2E1F99E6" w14:textId="77777777" w:rsidR="004426DC" w:rsidRDefault="006B105D">
      <w:pPr>
        <w:spacing w:after="0"/>
        <w:ind w:left="2160"/>
        <w:rPr>
          <w:color w:val="000000"/>
        </w:rPr>
      </w:pPr>
      <w:r>
        <w:rPr>
          <w:rFonts w:ascii="MS Gothic" w:eastAsia="MS Gothic" w:hAnsi="MS Gothic" w:cs="MS Gothic"/>
        </w:rPr>
        <w:t xml:space="preserve">☐ </w:t>
      </w:r>
      <w:r>
        <w:rPr>
          <w:color w:val="000000"/>
        </w:rPr>
        <w:t xml:space="preserve">Rating: Meets WWC Standards </w:t>
      </w:r>
      <w:proofErr w:type="gramStart"/>
      <w:r>
        <w:rPr>
          <w:color w:val="000000"/>
        </w:rPr>
        <w:t>With</w:t>
      </w:r>
      <w:proofErr w:type="gramEnd"/>
      <w:r>
        <w:rPr>
          <w:color w:val="000000"/>
        </w:rPr>
        <w:t xml:space="preserve"> Reservations</w:t>
      </w:r>
    </w:p>
    <w:p w14:paraId="0D5FE32D" w14:textId="77777777" w:rsidR="004426DC" w:rsidRDefault="006B105D">
      <w:pPr>
        <w:spacing w:after="0"/>
        <w:ind w:left="1440"/>
        <w:rPr>
          <w:b/>
        </w:rPr>
      </w:pPr>
      <w:r>
        <w:rPr>
          <w:rFonts w:ascii="MS Gothic" w:eastAsia="MS Gothic" w:hAnsi="MS Gothic" w:cs="MS Gothic"/>
        </w:rPr>
        <w:t xml:space="preserve">☐ </w:t>
      </w:r>
      <w:r>
        <w:rPr>
          <w:b/>
        </w:rPr>
        <w:t>Social Programs That Work</w:t>
      </w:r>
    </w:p>
    <w:p w14:paraId="329AE7ED" w14:textId="77777777" w:rsidR="004426DC" w:rsidRDefault="006B105D">
      <w:pPr>
        <w:spacing w:after="0"/>
        <w:ind w:left="2160"/>
        <w:rPr>
          <w:color w:val="000000"/>
        </w:rPr>
      </w:pPr>
      <w:r>
        <w:rPr>
          <w:rFonts w:ascii="MS Gothic" w:eastAsia="MS Gothic" w:hAnsi="MS Gothic" w:cs="MS Gothic"/>
        </w:rPr>
        <w:t xml:space="preserve">☐ </w:t>
      </w:r>
      <w:r>
        <w:rPr>
          <w:color w:val="000000"/>
        </w:rPr>
        <w:t>Rating: Top Tier</w:t>
      </w:r>
    </w:p>
    <w:p w14:paraId="7BC039DF" w14:textId="77777777" w:rsidR="004426DC" w:rsidRDefault="006B105D">
      <w:pPr>
        <w:spacing w:after="0"/>
        <w:ind w:left="2160"/>
        <w:rPr>
          <w:color w:val="000000"/>
        </w:rPr>
      </w:pPr>
      <w:r>
        <w:rPr>
          <w:rFonts w:ascii="MS Gothic" w:eastAsia="MS Gothic" w:hAnsi="MS Gothic" w:cs="MS Gothic"/>
        </w:rPr>
        <w:t xml:space="preserve">☐ </w:t>
      </w:r>
      <w:r>
        <w:rPr>
          <w:color w:val="000000"/>
        </w:rPr>
        <w:t>Rating: Near Top Tier</w:t>
      </w:r>
    </w:p>
    <w:p w14:paraId="18792ADB" w14:textId="77777777" w:rsidR="004426DC" w:rsidRDefault="006B105D">
      <w:pPr>
        <w:spacing w:after="0"/>
        <w:ind w:left="1440"/>
        <w:rPr>
          <w:b/>
        </w:rPr>
      </w:pPr>
      <w:r>
        <w:rPr>
          <w:rFonts w:ascii="MS Gothic" w:eastAsia="MS Gothic" w:hAnsi="MS Gothic" w:cs="MS Gothic"/>
        </w:rPr>
        <w:t xml:space="preserve">☐ </w:t>
      </w:r>
      <w:r>
        <w:rPr>
          <w:b/>
        </w:rPr>
        <w:t>Blueprints for Healthy Youth Development</w:t>
      </w:r>
    </w:p>
    <w:p w14:paraId="7B6DDD5C" w14:textId="77777777" w:rsidR="004426DC" w:rsidRDefault="006B105D">
      <w:pPr>
        <w:spacing w:after="0"/>
        <w:ind w:left="2160"/>
        <w:rPr>
          <w:color w:val="000000"/>
        </w:rPr>
      </w:pPr>
      <w:r>
        <w:rPr>
          <w:rFonts w:ascii="MS Gothic" w:eastAsia="MS Gothic" w:hAnsi="MS Gothic" w:cs="MS Gothic"/>
        </w:rPr>
        <w:t xml:space="preserve">☐ </w:t>
      </w:r>
      <w:r>
        <w:rPr>
          <w:color w:val="000000"/>
        </w:rPr>
        <w:t>Rating: Model Plus</w:t>
      </w:r>
    </w:p>
    <w:p w14:paraId="40D20F67" w14:textId="77777777" w:rsidR="004426DC" w:rsidRDefault="006B105D">
      <w:pPr>
        <w:spacing w:after="0"/>
        <w:ind w:left="2160"/>
        <w:rPr>
          <w:color w:val="000000"/>
        </w:rPr>
      </w:pPr>
      <w:r>
        <w:rPr>
          <w:rFonts w:ascii="MS Gothic" w:eastAsia="MS Gothic" w:hAnsi="MS Gothic" w:cs="MS Gothic"/>
        </w:rPr>
        <w:t xml:space="preserve">☐ </w:t>
      </w:r>
      <w:r>
        <w:rPr>
          <w:color w:val="000000"/>
        </w:rPr>
        <w:t>Rating: Model</w:t>
      </w:r>
    </w:p>
    <w:p w14:paraId="55A5BB5B" w14:textId="77777777" w:rsidR="004426DC" w:rsidRDefault="006B105D">
      <w:pPr>
        <w:ind w:left="2160"/>
        <w:rPr>
          <w:color w:val="000000"/>
        </w:rPr>
      </w:pPr>
      <w:r>
        <w:rPr>
          <w:rFonts w:ascii="MS Gothic" w:eastAsia="MS Gothic" w:hAnsi="MS Gothic" w:cs="MS Gothic"/>
        </w:rPr>
        <w:t xml:space="preserve">☐ </w:t>
      </w:r>
      <w:r>
        <w:rPr>
          <w:color w:val="000000"/>
        </w:rPr>
        <w:t>Rating: Promising</w:t>
      </w:r>
    </w:p>
    <w:p w14:paraId="52118333" w14:textId="77777777" w:rsidR="004426DC" w:rsidRDefault="004426DC">
      <w:pPr>
        <w:spacing w:after="0"/>
        <w:ind w:left="2160"/>
        <w:rPr>
          <w:color w:val="000000"/>
        </w:rPr>
      </w:pPr>
    </w:p>
    <w:p w14:paraId="04E32003" w14:textId="77777777" w:rsidR="004426DC" w:rsidRDefault="006B105D">
      <w:pPr>
        <w:pStyle w:val="Heading2"/>
      </w:pPr>
      <w:r>
        <w:t xml:space="preserve">☐ School-Identified </w:t>
      </w:r>
    </w:p>
    <w:p w14:paraId="184FB675" w14:textId="77777777" w:rsidR="004426DC" w:rsidRDefault="006B105D">
      <w:r>
        <w:t xml:space="preserve">If “X’ is marked above, complete the prompts below to identify the strategy, the commitment(s) it will support, and the research that supports this as an evidence-based intervention. </w:t>
      </w:r>
    </w:p>
    <w:tbl>
      <w:tblPr>
        <w:tblStyle w:val="ab"/>
        <w:tblW w:w="11790"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40"/>
        <w:gridCol w:w="6750"/>
      </w:tblGrid>
      <w:tr w:rsidR="004426DC" w14:paraId="534908D6" w14:textId="77777777" w:rsidTr="00442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cPr>
          <w:p w14:paraId="45177627" w14:textId="77777777" w:rsidR="004426DC" w:rsidRDefault="006B105D">
            <w:r>
              <w:t>Evidence-Based Intervention Strategy Identified</w:t>
            </w:r>
          </w:p>
        </w:tc>
        <w:tc>
          <w:tcPr>
            <w:tcW w:w="6750" w:type="dxa"/>
          </w:tcPr>
          <w:p w14:paraId="301C933B" w14:textId="77777777" w:rsidR="004426DC" w:rsidRDefault="004426DC">
            <w:pPr>
              <w:cnfStyle w:val="100000000000" w:firstRow="1" w:lastRow="0" w:firstColumn="0" w:lastColumn="0" w:oddVBand="0" w:evenVBand="0" w:oddHBand="0" w:evenHBand="0" w:firstRowFirstColumn="0" w:firstRowLastColumn="0" w:lastRowFirstColumn="0" w:lastRowLastColumn="0"/>
            </w:pPr>
          </w:p>
        </w:tc>
      </w:tr>
      <w:tr w:rsidR="004426DC" w14:paraId="33DADB33" w14:textId="77777777" w:rsidTr="00442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33E4E1BE" w14:textId="77777777" w:rsidR="004426DC" w:rsidRDefault="006B105D">
            <w:r>
              <w:t>We envision that this Evidence-Based Intervention will support the following commitment(s) as follows</w:t>
            </w:r>
          </w:p>
        </w:tc>
        <w:tc>
          <w:tcPr>
            <w:tcW w:w="6750" w:type="dxa"/>
            <w:shd w:val="clear" w:color="auto" w:fill="FFFFFF"/>
          </w:tcPr>
          <w:p w14:paraId="6EB5145B" w14:textId="77777777" w:rsidR="004426DC" w:rsidRDefault="004426DC">
            <w:pPr>
              <w:cnfStyle w:val="000000100000" w:firstRow="0" w:lastRow="0" w:firstColumn="0" w:lastColumn="0" w:oddVBand="0" w:evenVBand="0" w:oddHBand="1" w:evenHBand="0" w:firstRowFirstColumn="0" w:firstRowLastColumn="0" w:lastRowFirstColumn="0" w:lastRowLastColumn="0"/>
            </w:pPr>
          </w:p>
        </w:tc>
      </w:tr>
      <w:tr w:rsidR="004426DC" w14:paraId="67E77B31" w14:textId="77777777" w:rsidTr="004426DC">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6E17FBFB" w14:textId="77777777" w:rsidR="004426DC" w:rsidRDefault="006B105D">
            <w:r>
              <w:t xml:space="preserve">Link to research study that supports this as an evidence-based intervention (the study must </w:t>
            </w:r>
            <w:r>
              <w:lastRenderedPageBreak/>
              <w:t>include a description of the research methodology</w:t>
            </w:r>
          </w:p>
        </w:tc>
        <w:tc>
          <w:tcPr>
            <w:tcW w:w="6750" w:type="dxa"/>
            <w:shd w:val="clear" w:color="auto" w:fill="FFFFFF"/>
          </w:tcPr>
          <w:p w14:paraId="292ABED3" w14:textId="77777777" w:rsidR="004426DC" w:rsidRDefault="004426DC">
            <w:pPr>
              <w:cnfStyle w:val="000000000000" w:firstRow="0" w:lastRow="0" w:firstColumn="0" w:lastColumn="0" w:oddVBand="0" w:evenVBand="0" w:oddHBand="0" w:evenHBand="0" w:firstRowFirstColumn="0" w:firstRowLastColumn="0" w:lastRowFirstColumn="0" w:lastRowLastColumn="0"/>
            </w:pPr>
          </w:p>
        </w:tc>
      </w:tr>
    </w:tbl>
    <w:p w14:paraId="366DFF23" w14:textId="77777777" w:rsidR="004426DC" w:rsidRDefault="004426DC">
      <w:pPr>
        <w:sectPr w:rsidR="004426DC">
          <w:headerReference w:type="default" r:id="rId27"/>
          <w:pgSz w:w="15840" w:h="12240" w:orient="landscape"/>
          <w:pgMar w:top="1080" w:right="1080" w:bottom="1080" w:left="1080" w:header="720" w:footer="720" w:gutter="0"/>
          <w:cols w:space="720"/>
        </w:sectPr>
      </w:pPr>
    </w:p>
    <w:p w14:paraId="34E1B09E" w14:textId="77777777" w:rsidR="004426DC" w:rsidRDefault="006B105D">
      <w:pPr>
        <w:pStyle w:val="Heading1"/>
      </w:pPr>
      <w:r>
        <w:lastRenderedPageBreak/>
        <w:t>Our Team’s Process</w:t>
      </w:r>
    </w:p>
    <w:p w14:paraId="51415B23" w14:textId="77777777" w:rsidR="004426DC" w:rsidRDefault="006B105D">
      <w:pPr>
        <w:pStyle w:val="Heading2"/>
      </w:pPr>
      <w:r>
        <w:t>Background</w:t>
      </w:r>
    </w:p>
    <w:p w14:paraId="53524154" w14:textId="77777777" w:rsidR="004426DC" w:rsidRDefault="006B105D">
      <w:r>
        <w:t xml:space="preserve">NYSED requires that the SCEP is developed in consultation with parents and school staff, and in accordance with §100.11 of Commissioner’s Regulations.  All schools are expected to follow the guidelines outlined in the document "Requirements for Meaningful Stakeholder Participation" found at: </w:t>
      </w:r>
      <w:hyperlink r:id="rId28">
        <w:r>
          <w:rPr>
            <w:color w:val="0563C1"/>
            <w:u w:val="single"/>
          </w:rPr>
          <w:t>http://www.nysed.gov/common/nysed/files/programs/accountability/scep-requirements-stakeholder-participation.pdf</w:t>
        </w:r>
      </w:hyperlink>
      <w:r>
        <w:t xml:space="preserve">  This section outlines how we worked together to develop our plan.</w:t>
      </w:r>
    </w:p>
    <w:p w14:paraId="15A117C6" w14:textId="77777777" w:rsidR="004426DC" w:rsidRDefault="006B105D">
      <w:pPr>
        <w:pStyle w:val="Heading2"/>
      </w:pPr>
      <w:r>
        <w:t>Team Members</w:t>
      </w:r>
    </w:p>
    <w:p w14:paraId="6019BBC1" w14:textId="77777777" w:rsidR="004426DC" w:rsidRDefault="006B105D">
      <w:r>
        <w:t xml:space="preserve">Use the space below to identify the members of the SCEP team and their role (e.g. teacher, assistant principal, </w:t>
      </w:r>
      <w:proofErr w:type="gramStart"/>
      <w:r>
        <w:t>parent</w:t>
      </w:r>
      <w:proofErr w:type="gramEnd"/>
      <w:r>
        <w:t xml:space="preserve">). </w:t>
      </w:r>
    </w:p>
    <w:tbl>
      <w:tblPr>
        <w:tblStyle w:val="ac"/>
        <w:tblW w:w="1279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290"/>
        <w:gridCol w:w="5505"/>
      </w:tblGrid>
      <w:tr w:rsidR="004426DC" w14:paraId="0F64C349" w14:textId="77777777" w:rsidTr="004426DC">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7290" w:type="dxa"/>
            <w:shd w:val="clear" w:color="auto" w:fill="FBE5D5"/>
            <w:vAlign w:val="center"/>
          </w:tcPr>
          <w:p w14:paraId="5644B720" w14:textId="77777777" w:rsidR="004426DC" w:rsidRDefault="006B105D">
            <w:pPr>
              <w:jc w:val="center"/>
              <w:rPr>
                <w:color w:val="000000"/>
              </w:rPr>
            </w:pPr>
            <w:r>
              <w:rPr>
                <w:color w:val="000000"/>
              </w:rPr>
              <w:t>Name</w:t>
            </w:r>
          </w:p>
        </w:tc>
        <w:tc>
          <w:tcPr>
            <w:tcW w:w="5505" w:type="dxa"/>
            <w:shd w:val="clear" w:color="auto" w:fill="FBE5D5"/>
            <w:vAlign w:val="center"/>
          </w:tcPr>
          <w:p w14:paraId="25322290" w14:textId="77777777" w:rsidR="004426DC" w:rsidRDefault="006B105D">
            <w:pPr>
              <w:jc w:val="center"/>
              <w:cnfStyle w:val="100000000000" w:firstRow="1" w:lastRow="0" w:firstColumn="0" w:lastColumn="0" w:oddVBand="0" w:evenVBand="0" w:oddHBand="0" w:evenHBand="0" w:firstRowFirstColumn="0" w:firstRowLastColumn="0" w:lastRowFirstColumn="0" w:lastRowLastColumn="0"/>
              <w:rPr>
                <w:color w:val="000000"/>
              </w:rPr>
            </w:pPr>
            <w:r>
              <w:rPr>
                <w:rFonts w:ascii="Calibri" w:eastAsia="Calibri" w:hAnsi="Calibri" w:cs="Calibri"/>
                <w:color w:val="000000"/>
              </w:rPr>
              <w:t>Role</w:t>
            </w:r>
          </w:p>
        </w:tc>
      </w:tr>
      <w:tr w:rsidR="004426DC" w14:paraId="55483F2E" w14:textId="77777777" w:rsidTr="004426DC">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7290" w:type="dxa"/>
          </w:tcPr>
          <w:p w14:paraId="27A47A3F" w14:textId="77777777" w:rsidR="004426DC" w:rsidRDefault="006B105D">
            <w:pPr>
              <w:rPr>
                <w:color w:val="000000"/>
              </w:rPr>
            </w:pPr>
            <w:r>
              <w:rPr>
                <w:b w:val="0"/>
              </w:rPr>
              <w:t>Mike Waters</w:t>
            </w:r>
          </w:p>
        </w:tc>
        <w:tc>
          <w:tcPr>
            <w:tcW w:w="5505" w:type="dxa"/>
          </w:tcPr>
          <w:p w14:paraId="6BF29B99"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Principal</w:t>
            </w:r>
          </w:p>
        </w:tc>
      </w:tr>
      <w:tr w:rsidR="004426DC" w14:paraId="4D8EE3E8" w14:textId="77777777" w:rsidTr="004426DC">
        <w:trPr>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4FACB8A1" w14:textId="77777777" w:rsidR="004426DC" w:rsidRDefault="006B105D">
            <w:pPr>
              <w:rPr>
                <w:color w:val="000000"/>
              </w:rPr>
            </w:pPr>
            <w:r>
              <w:rPr>
                <w:b w:val="0"/>
              </w:rPr>
              <w:t>Kelly Coons</w:t>
            </w:r>
          </w:p>
        </w:tc>
        <w:tc>
          <w:tcPr>
            <w:tcW w:w="5505" w:type="dxa"/>
          </w:tcPr>
          <w:p w14:paraId="3033C810"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Elementary Special Education Teacher &amp; CSE Chair</w:t>
            </w:r>
          </w:p>
        </w:tc>
      </w:tr>
      <w:tr w:rsidR="004426DC" w14:paraId="1CAF8FCD" w14:textId="77777777" w:rsidTr="004426D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7DCA09CD" w14:textId="77777777" w:rsidR="004426DC" w:rsidRDefault="006B105D">
            <w:pPr>
              <w:rPr>
                <w:color w:val="000000"/>
              </w:rPr>
            </w:pPr>
            <w:r>
              <w:rPr>
                <w:b w:val="0"/>
              </w:rPr>
              <w:t>Matt Jones</w:t>
            </w:r>
          </w:p>
        </w:tc>
        <w:tc>
          <w:tcPr>
            <w:tcW w:w="5505" w:type="dxa"/>
          </w:tcPr>
          <w:p w14:paraId="4AE70B76"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Elementary Teacher</w:t>
            </w:r>
          </w:p>
        </w:tc>
      </w:tr>
      <w:tr w:rsidR="004426DC" w14:paraId="42012009" w14:textId="77777777" w:rsidTr="004426DC">
        <w:trPr>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162C6E76" w14:textId="77777777" w:rsidR="004426DC" w:rsidRDefault="006B105D">
            <w:pPr>
              <w:rPr>
                <w:color w:val="000000"/>
              </w:rPr>
            </w:pPr>
            <w:r>
              <w:rPr>
                <w:b w:val="0"/>
              </w:rPr>
              <w:t xml:space="preserve">Renee </w:t>
            </w:r>
            <w:proofErr w:type="spellStart"/>
            <w:r>
              <w:rPr>
                <w:b w:val="0"/>
              </w:rPr>
              <w:t>Moyse</w:t>
            </w:r>
            <w:proofErr w:type="spellEnd"/>
          </w:p>
        </w:tc>
        <w:tc>
          <w:tcPr>
            <w:tcW w:w="5505" w:type="dxa"/>
          </w:tcPr>
          <w:p w14:paraId="4196672E"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Elementary Special Education Teacher</w:t>
            </w:r>
          </w:p>
        </w:tc>
      </w:tr>
      <w:tr w:rsidR="004426DC" w14:paraId="4104699A" w14:textId="77777777" w:rsidTr="004426D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4036C852" w14:textId="77777777" w:rsidR="004426DC" w:rsidRDefault="006B105D">
            <w:pPr>
              <w:rPr>
                <w:color w:val="000000"/>
              </w:rPr>
            </w:pPr>
            <w:r>
              <w:rPr>
                <w:b w:val="0"/>
              </w:rPr>
              <w:t>Stacey Sinstack</w:t>
            </w:r>
          </w:p>
        </w:tc>
        <w:tc>
          <w:tcPr>
            <w:tcW w:w="5505" w:type="dxa"/>
          </w:tcPr>
          <w:p w14:paraId="10AFBD78"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Elementary School Guidance Counselor</w:t>
            </w:r>
          </w:p>
        </w:tc>
      </w:tr>
      <w:tr w:rsidR="004426DC" w14:paraId="72A85365" w14:textId="77777777" w:rsidTr="004426DC">
        <w:trPr>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61541DF2" w14:textId="77777777" w:rsidR="004426DC" w:rsidRDefault="006B105D">
            <w:pPr>
              <w:rPr>
                <w:color w:val="000000"/>
              </w:rPr>
            </w:pPr>
            <w:r>
              <w:rPr>
                <w:b w:val="0"/>
              </w:rPr>
              <w:t>Rob Hildebrandt</w:t>
            </w:r>
          </w:p>
        </w:tc>
        <w:tc>
          <w:tcPr>
            <w:tcW w:w="5505" w:type="dxa"/>
          </w:tcPr>
          <w:p w14:paraId="730DC76B"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Secondary School Guidance Counselor</w:t>
            </w:r>
          </w:p>
        </w:tc>
      </w:tr>
      <w:tr w:rsidR="004426DC" w14:paraId="03AF99CD" w14:textId="77777777" w:rsidTr="004426D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3E944FE3" w14:textId="77777777" w:rsidR="004426DC" w:rsidRDefault="006B105D">
            <w:pPr>
              <w:rPr>
                <w:color w:val="000000"/>
              </w:rPr>
            </w:pPr>
            <w:r>
              <w:rPr>
                <w:b w:val="0"/>
              </w:rPr>
              <w:t>Eric Miller</w:t>
            </w:r>
          </w:p>
        </w:tc>
        <w:tc>
          <w:tcPr>
            <w:tcW w:w="5505" w:type="dxa"/>
          </w:tcPr>
          <w:p w14:paraId="5AC99D97"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Secondary Math Teacher</w:t>
            </w:r>
          </w:p>
        </w:tc>
      </w:tr>
      <w:tr w:rsidR="004426DC" w14:paraId="382449E5" w14:textId="77777777" w:rsidTr="004426DC">
        <w:trPr>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02AC0F30" w14:textId="77777777" w:rsidR="004426DC" w:rsidRDefault="006B105D">
            <w:pPr>
              <w:rPr>
                <w:color w:val="000000"/>
              </w:rPr>
            </w:pPr>
            <w:r>
              <w:rPr>
                <w:b w:val="0"/>
              </w:rPr>
              <w:t xml:space="preserve">Megan </w:t>
            </w:r>
            <w:proofErr w:type="spellStart"/>
            <w:r>
              <w:rPr>
                <w:b w:val="0"/>
              </w:rPr>
              <w:t>Hassick</w:t>
            </w:r>
            <w:proofErr w:type="spellEnd"/>
          </w:p>
        </w:tc>
        <w:tc>
          <w:tcPr>
            <w:tcW w:w="5505" w:type="dxa"/>
          </w:tcPr>
          <w:p w14:paraId="1DCF6361"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Elementary Math Teacher</w:t>
            </w:r>
          </w:p>
        </w:tc>
      </w:tr>
      <w:tr w:rsidR="004426DC" w14:paraId="79CBEEA0" w14:textId="77777777" w:rsidTr="004426D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6333B5DF" w14:textId="77777777" w:rsidR="004426DC" w:rsidRDefault="006B105D">
            <w:pPr>
              <w:rPr>
                <w:color w:val="000000"/>
              </w:rPr>
            </w:pPr>
            <w:r>
              <w:rPr>
                <w:b w:val="0"/>
              </w:rPr>
              <w:t>Kimberlea Curran</w:t>
            </w:r>
          </w:p>
        </w:tc>
        <w:tc>
          <w:tcPr>
            <w:tcW w:w="5505" w:type="dxa"/>
          </w:tcPr>
          <w:p w14:paraId="51D52A7D"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Parent</w:t>
            </w:r>
          </w:p>
        </w:tc>
      </w:tr>
      <w:tr w:rsidR="004426DC" w14:paraId="6619EEDA" w14:textId="77777777" w:rsidTr="004426DC">
        <w:trPr>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1F8E5B93" w14:textId="77777777" w:rsidR="004426DC" w:rsidRDefault="006B105D">
            <w:pPr>
              <w:rPr>
                <w:color w:val="000000"/>
              </w:rPr>
            </w:pPr>
            <w:r>
              <w:rPr>
                <w:b w:val="0"/>
              </w:rPr>
              <w:t>Maia Decker</w:t>
            </w:r>
          </w:p>
        </w:tc>
        <w:tc>
          <w:tcPr>
            <w:tcW w:w="5505" w:type="dxa"/>
          </w:tcPr>
          <w:p w14:paraId="335BDC29" w14:textId="77777777" w:rsidR="004426DC" w:rsidRDefault="006B10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Parent</w:t>
            </w:r>
          </w:p>
        </w:tc>
      </w:tr>
      <w:tr w:rsidR="004426DC" w14:paraId="126AEC6D" w14:textId="77777777" w:rsidTr="004426D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7290" w:type="dxa"/>
          </w:tcPr>
          <w:p w14:paraId="0BED18DC" w14:textId="77777777" w:rsidR="004426DC" w:rsidRDefault="006B105D">
            <w:pPr>
              <w:rPr>
                <w:color w:val="000000"/>
              </w:rPr>
            </w:pPr>
            <w:r>
              <w:rPr>
                <w:b w:val="0"/>
              </w:rPr>
              <w:t>Carolyn Cooper</w:t>
            </w:r>
          </w:p>
        </w:tc>
        <w:tc>
          <w:tcPr>
            <w:tcW w:w="5505" w:type="dxa"/>
          </w:tcPr>
          <w:p w14:paraId="21DF6679" w14:textId="77777777" w:rsidR="004426DC" w:rsidRDefault="006B10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ONC BOCES Staff Developer</w:t>
            </w:r>
          </w:p>
        </w:tc>
      </w:tr>
    </w:tbl>
    <w:p w14:paraId="2AFCDB7B" w14:textId="77777777" w:rsidR="004426DC" w:rsidRDefault="004426DC">
      <w:pPr>
        <w:sectPr w:rsidR="004426DC">
          <w:headerReference w:type="default" r:id="rId29"/>
          <w:pgSz w:w="15840" w:h="12240" w:orient="landscape"/>
          <w:pgMar w:top="1080" w:right="1080" w:bottom="1080" w:left="1080" w:header="720" w:footer="720" w:gutter="0"/>
          <w:cols w:space="720"/>
        </w:sectPr>
      </w:pPr>
    </w:p>
    <w:p w14:paraId="417CB4E8" w14:textId="77777777" w:rsidR="004426DC" w:rsidRDefault="006B105D">
      <w:pPr>
        <w:pStyle w:val="Heading2"/>
      </w:pPr>
      <w:r>
        <w:lastRenderedPageBreak/>
        <w:t>Our Team’s Steps</w:t>
      </w:r>
    </w:p>
    <w:p w14:paraId="6834FD19" w14:textId="77777777" w:rsidR="004426DC" w:rsidRDefault="006B105D">
      <w:r>
        <w:t>Our plan is the result of collaborating to complete several distinct steps:</w:t>
      </w:r>
    </w:p>
    <w:p w14:paraId="53DE9999" w14:textId="77777777" w:rsidR="004426DC" w:rsidRDefault="006B105D">
      <w:pPr>
        <w:numPr>
          <w:ilvl w:val="0"/>
          <w:numId w:val="7"/>
        </w:numPr>
        <w:pBdr>
          <w:top w:val="nil"/>
          <w:left w:val="nil"/>
          <w:bottom w:val="nil"/>
          <w:right w:val="nil"/>
          <w:between w:val="nil"/>
        </w:pBdr>
        <w:spacing w:after="0"/>
      </w:pPr>
      <w:r>
        <w:rPr>
          <w:color w:val="000000"/>
        </w:rPr>
        <w:t>Interviewing Students</w:t>
      </w:r>
    </w:p>
    <w:p w14:paraId="1DB7638B" w14:textId="77777777" w:rsidR="004426DC" w:rsidRDefault="006B105D">
      <w:pPr>
        <w:numPr>
          <w:ilvl w:val="0"/>
          <w:numId w:val="7"/>
        </w:numPr>
        <w:pBdr>
          <w:top w:val="nil"/>
          <w:left w:val="nil"/>
          <w:bottom w:val="nil"/>
          <w:right w:val="nil"/>
          <w:between w:val="nil"/>
        </w:pBdr>
        <w:spacing w:after="0"/>
      </w:pPr>
      <w:r>
        <w:rPr>
          <w:color w:val="000000"/>
        </w:rPr>
        <w:t>Completing the Equity Self-Reflection for Identified Schools</w:t>
      </w:r>
    </w:p>
    <w:p w14:paraId="1F72809F" w14:textId="77777777" w:rsidR="004426DC" w:rsidRDefault="006B105D">
      <w:pPr>
        <w:numPr>
          <w:ilvl w:val="0"/>
          <w:numId w:val="7"/>
        </w:numPr>
        <w:pBdr>
          <w:top w:val="nil"/>
          <w:left w:val="nil"/>
          <w:bottom w:val="nil"/>
          <w:right w:val="nil"/>
          <w:between w:val="nil"/>
        </w:pBdr>
        <w:spacing w:after="0"/>
      </w:pPr>
      <w:r>
        <w:rPr>
          <w:color w:val="000000"/>
        </w:rPr>
        <w:t>Reviewing Multiple Sources of Data and Feedback</w:t>
      </w:r>
    </w:p>
    <w:p w14:paraId="06BD254A" w14:textId="77777777" w:rsidR="004426DC" w:rsidRDefault="006B105D">
      <w:pPr>
        <w:numPr>
          <w:ilvl w:val="0"/>
          <w:numId w:val="7"/>
        </w:numPr>
        <w:pBdr>
          <w:top w:val="nil"/>
          <w:left w:val="nil"/>
          <w:bottom w:val="nil"/>
          <w:right w:val="nil"/>
          <w:between w:val="nil"/>
        </w:pBdr>
        <w:spacing w:after="0"/>
      </w:pPr>
      <w:r>
        <w:rPr>
          <w:color w:val="000000"/>
        </w:rPr>
        <w:t>Clarifying Priorities and Considering How They Connect to School Values</w:t>
      </w:r>
    </w:p>
    <w:p w14:paraId="214C2CF9" w14:textId="77777777" w:rsidR="004426DC" w:rsidRDefault="006B105D">
      <w:pPr>
        <w:numPr>
          <w:ilvl w:val="0"/>
          <w:numId w:val="7"/>
        </w:numPr>
        <w:pBdr>
          <w:top w:val="nil"/>
          <w:left w:val="nil"/>
          <w:bottom w:val="nil"/>
          <w:right w:val="nil"/>
          <w:between w:val="nil"/>
        </w:pBdr>
        <w:spacing w:after="0"/>
      </w:pPr>
      <w:r>
        <w:rPr>
          <w:color w:val="000000"/>
        </w:rPr>
        <w:t>Writing the Plan</w:t>
      </w:r>
    </w:p>
    <w:p w14:paraId="026622EE" w14:textId="77777777" w:rsidR="004426DC" w:rsidRDefault="006B105D">
      <w:pPr>
        <w:numPr>
          <w:ilvl w:val="0"/>
          <w:numId w:val="7"/>
        </w:numPr>
        <w:pBdr>
          <w:top w:val="nil"/>
          <w:left w:val="nil"/>
          <w:bottom w:val="nil"/>
          <w:right w:val="nil"/>
          <w:between w:val="nil"/>
        </w:pBdr>
      </w:pPr>
      <w:r>
        <w:rPr>
          <w:color w:val="000000"/>
        </w:rPr>
        <w:t>Completing the “Leveraging Resources” document (OPTIONAL)</w:t>
      </w:r>
    </w:p>
    <w:p w14:paraId="2356A91A" w14:textId="77777777" w:rsidR="004426DC" w:rsidRDefault="006B105D">
      <w:pPr>
        <w:pStyle w:val="Heading2"/>
      </w:pPr>
      <w:r>
        <w:t>Meeting Dates</w:t>
      </w:r>
    </w:p>
    <w:p w14:paraId="4EA21D78" w14:textId="77777777" w:rsidR="004426DC" w:rsidRDefault="006B105D">
      <w:r>
        <w:t xml:space="preserve">We completed the steps above across multiple meetings.  Below is a list of dates we met as a team and what occurred during those meetings.  </w:t>
      </w:r>
    </w:p>
    <w:tbl>
      <w:tblPr>
        <w:tblStyle w:val="ad"/>
        <w:tblW w:w="136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40"/>
        <w:gridCol w:w="1734"/>
        <w:gridCol w:w="1784"/>
        <w:gridCol w:w="1827"/>
        <w:gridCol w:w="1879"/>
        <w:gridCol w:w="1811"/>
        <w:gridCol w:w="1495"/>
      </w:tblGrid>
      <w:tr w:rsidR="004426DC" w14:paraId="03152E55" w14:textId="77777777" w:rsidTr="004426DC">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3140" w:type="dxa"/>
            <w:shd w:val="clear" w:color="auto" w:fill="FBE5D5"/>
            <w:vAlign w:val="center"/>
          </w:tcPr>
          <w:p w14:paraId="3C5158F7" w14:textId="77777777" w:rsidR="004426DC" w:rsidRDefault="006B105D">
            <w:pPr>
              <w:jc w:val="center"/>
              <w:rPr>
                <w:color w:val="000000"/>
              </w:rPr>
            </w:pPr>
            <w:r>
              <w:rPr>
                <w:color w:val="000000"/>
              </w:rPr>
              <w:t>Meeting Date</w:t>
            </w:r>
          </w:p>
        </w:tc>
        <w:tc>
          <w:tcPr>
            <w:tcW w:w="1734" w:type="dxa"/>
            <w:shd w:val="clear" w:color="auto" w:fill="FBE5D5"/>
            <w:vAlign w:val="center"/>
          </w:tcPr>
          <w:p w14:paraId="17CEC371" w14:textId="77777777" w:rsidR="004426DC" w:rsidRDefault="006B105D">
            <w:pPr>
              <w:cnfStyle w:val="100000000000" w:firstRow="1" w:lastRow="0" w:firstColumn="0" w:lastColumn="0" w:oddVBand="0" w:evenVBand="0" w:oddHBand="0" w:evenHBand="0" w:firstRowFirstColumn="0" w:firstRowLastColumn="0" w:lastRowFirstColumn="0" w:lastRowLastColumn="0"/>
              <w:rPr>
                <w:color w:val="000000"/>
              </w:rPr>
            </w:pPr>
            <w:r>
              <w:rPr>
                <w:rFonts w:ascii="Calibri" w:eastAsia="Calibri" w:hAnsi="Calibri" w:cs="Calibri"/>
                <w:color w:val="000000"/>
              </w:rPr>
              <w:t>Interviewing Students</w:t>
            </w:r>
          </w:p>
        </w:tc>
        <w:tc>
          <w:tcPr>
            <w:tcW w:w="1784" w:type="dxa"/>
            <w:shd w:val="clear" w:color="auto" w:fill="FBE5D5"/>
            <w:vAlign w:val="center"/>
          </w:tcPr>
          <w:p w14:paraId="722C7301" w14:textId="77777777" w:rsidR="004426DC" w:rsidRDefault="006B105D">
            <w:pPr>
              <w:cnfStyle w:val="100000000000" w:firstRow="1" w:lastRow="0" w:firstColumn="0" w:lastColumn="0" w:oddVBand="0" w:evenVBand="0" w:oddHBand="0" w:evenHBand="0" w:firstRowFirstColumn="0" w:firstRowLastColumn="0" w:lastRowFirstColumn="0" w:lastRowLastColumn="0"/>
              <w:rPr>
                <w:color w:val="000000"/>
              </w:rPr>
            </w:pPr>
            <w:r>
              <w:rPr>
                <w:rFonts w:ascii="Calibri" w:eastAsia="Calibri" w:hAnsi="Calibri" w:cs="Calibri"/>
                <w:color w:val="000000"/>
              </w:rPr>
              <w:t>Completing the Equity Self-Reflection for Identified Schools</w:t>
            </w:r>
          </w:p>
        </w:tc>
        <w:tc>
          <w:tcPr>
            <w:tcW w:w="1827" w:type="dxa"/>
            <w:shd w:val="clear" w:color="auto" w:fill="FBE5D5"/>
            <w:vAlign w:val="center"/>
          </w:tcPr>
          <w:p w14:paraId="2E44ECF8" w14:textId="77777777" w:rsidR="004426DC" w:rsidRDefault="006B105D">
            <w:pPr>
              <w:cnfStyle w:val="100000000000" w:firstRow="1" w:lastRow="0" w:firstColumn="0" w:lastColumn="0" w:oddVBand="0" w:evenVBand="0" w:oddHBand="0" w:evenHBand="0" w:firstRowFirstColumn="0" w:firstRowLastColumn="0" w:lastRowFirstColumn="0" w:lastRowLastColumn="0"/>
              <w:rPr>
                <w:color w:val="000000"/>
              </w:rPr>
            </w:pPr>
            <w:r>
              <w:rPr>
                <w:rFonts w:ascii="Calibri" w:eastAsia="Calibri" w:hAnsi="Calibri" w:cs="Calibri"/>
                <w:color w:val="000000"/>
              </w:rPr>
              <w:t>Reviewing Multiple Sources of Data and Feedback</w:t>
            </w:r>
          </w:p>
        </w:tc>
        <w:tc>
          <w:tcPr>
            <w:tcW w:w="1879" w:type="dxa"/>
            <w:shd w:val="clear" w:color="auto" w:fill="FBE5D5"/>
            <w:vAlign w:val="center"/>
          </w:tcPr>
          <w:p w14:paraId="2543A676" w14:textId="77777777" w:rsidR="004426DC" w:rsidRDefault="006B105D">
            <w:pPr>
              <w:cnfStyle w:val="100000000000" w:firstRow="1" w:lastRow="0" w:firstColumn="0" w:lastColumn="0" w:oddVBand="0" w:evenVBand="0" w:oddHBand="0" w:evenHBand="0" w:firstRowFirstColumn="0" w:firstRowLastColumn="0" w:lastRowFirstColumn="0" w:lastRowLastColumn="0"/>
              <w:rPr>
                <w:color w:val="000000"/>
              </w:rPr>
            </w:pPr>
            <w:r>
              <w:rPr>
                <w:rFonts w:ascii="Calibri" w:eastAsia="Calibri" w:hAnsi="Calibri" w:cs="Calibri"/>
                <w:color w:val="000000"/>
              </w:rPr>
              <w:t>Clarifying Priorities and Considering How They Connect to School Values</w:t>
            </w:r>
          </w:p>
        </w:tc>
        <w:tc>
          <w:tcPr>
            <w:tcW w:w="1811" w:type="dxa"/>
            <w:shd w:val="clear" w:color="auto" w:fill="FBE5D5"/>
            <w:vAlign w:val="center"/>
          </w:tcPr>
          <w:p w14:paraId="2F55B178" w14:textId="77777777" w:rsidR="004426DC" w:rsidRDefault="006B105D">
            <w:pPr>
              <w:cnfStyle w:val="100000000000" w:firstRow="1" w:lastRow="0" w:firstColumn="0" w:lastColumn="0" w:oddVBand="0" w:evenVBand="0" w:oddHBand="0" w:evenHBand="0" w:firstRowFirstColumn="0" w:firstRowLastColumn="0" w:lastRowFirstColumn="0" w:lastRowLastColumn="0"/>
              <w:rPr>
                <w:color w:val="000000"/>
              </w:rPr>
            </w:pPr>
            <w:r>
              <w:rPr>
                <w:rFonts w:ascii="Calibri" w:eastAsia="Calibri" w:hAnsi="Calibri" w:cs="Calibri"/>
                <w:color w:val="000000"/>
              </w:rPr>
              <w:t>Writing the Plan</w:t>
            </w:r>
          </w:p>
        </w:tc>
        <w:tc>
          <w:tcPr>
            <w:tcW w:w="1495" w:type="dxa"/>
            <w:shd w:val="clear" w:color="auto" w:fill="FBE5D5"/>
            <w:vAlign w:val="center"/>
          </w:tcPr>
          <w:p w14:paraId="05860FB4" w14:textId="77777777" w:rsidR="004426DC" w:rsidRDefault="006B105D">
            <w:pPr>
              <w:cnfStyle w:val="100000000000" w:firstRow="1" w:lastRow="0" w:firstColumn="0" w:lastColumn="0" w:oddVBand="0" w:evenVBand="0" w:oddHBand="0" w:evenHBand="0" w:firstRowFirstColumn="0" w:firstRowLastColumn="0" w:lastRowFirstColumn="0" w:lastRowLastColumn="0"/>
              <w:rPr>
                <w:color w:val="000000"/>
              </w:rPr>
            </w:pPr>
            <w:r>
              <w:rPr>
                <w:rFonts w:ascii="Calibri" w:eastAsia="Calibri" w:hAnsi="Calibri" w:cs="Calibri"/>
                <w:color w:val="000000"/>
              </w:rPr>
              <w:t>OPTIONAL: Completing the “Leveraging Resources” document</w:t>
            </w:r>
          </w:p>
        </w:tc>
      </w:tr>
      <w:tr w:rsidR="004426DC" w14:paraId="58109A4C" w14:textId="77777777" w:rsidTr="004426DC">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40" w:type="dxa"/>
          </w:tcPr>
          <w:p w14:paraId="5E9F205C" w14:textId="77777777" w:rsidR="004426DC" w:rsidRDefault="006B105D">
            <w:pPr>
              <w:jc w:val="center"/>
              <w:rPr>
                <w:color w:val="262626"/>
              </w:rPr>
            </w:pPr>
            <w:r>
              <w:rPr>
                <w:b w:val="0"/>
                <w:color w:val="262626"/>
              </w:rPr>
              <w:t>3/28/22</w:t>
            </w:r>
          </w:p>
        </w:tc>
        <w:tc>
          <w:tcPr>
            <w:tcW w:w="1734" w:type="dxa"/>
          </w:tcPr>
          <w:p w14:paraId="19A94D15" w14:textId="77777777" w:rsidR="004426DC" w:rsidRDefault="006B10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X</w:t>
            </w:r>
          </w:p>
        </w:tc>
        <w:tc>
          <w:tcPr>
            <w:tcW w:w="1784" w:type="dxa"/>
          </w:tcPr>
          <w:p w14:paraId="0EFED914"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rPr>
            </w:pPr>
          </w:p>
        </w:tc>
        <w:tc>
          <w:tcPr>
            <w:tcW w:w="1827" w:type="dxa"/>
          </w:tcPr>
          <w:p w14:paraId="61DA7B74"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rPr>
            </w:pPr>
          </w:p>
        </w:tc>
        <w:tc>
          <w:tcPr>
            <w:tcW w:w="1879" w:type="dxa"/>
          </w:tcPr>
          <w:p w14:paraId="15BEEAE8"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rPr>
            </w:pPr>
          </w:p>
        </w:tc>
        <w:tc>
          <w:tcPr>
            <w:tcW w:w="1811" w:type="dxa"/>
          </w:tcPr>
          <w:p w14:paraId="584690FC"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495" w:type="dxa"/>
          </w:tcPr>
          <w:p w14:paraId="2634F10F"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r>
      <w:tr w:rsidR="004426DC" w14:paraId="4508FD18" w14:textId="77777777" w:rsidTr="004426D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FFC4B40" w14:textId="77777777" w:rsidR="004426DC" w:rsidRDefault="006B105D">
            <w:pPr>
              <w:jc w:val="center"/>
            </w:pPr>
            <w:r>
              <w:rPr>
                <w:b w:val="0"/>
              </w:rPr>
              <w:t>4/4/22- 5/19/22</w:t>
            </w:r>
          </w:p>
        </w:tc>
        <w:tc>
          <w:tcPr>
            <w:tcW w:w="1734" w:type="dxa"/>
          </w:tcPr>
          <w:p w14:paraId="5CDF9078" w14:textId="77777777" w:rsidR="004426DC" w:rsidRDefault="006B10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X</w:t>
            </w:r>
          </w:p>
        </w:tc>
        <w:tc>
          <w:tcPr>
            <w:tcW w:w="1784" w:type="dxa"/>
          </w:tcPr>
          <w:p w14:paraId="07B62A9B"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27" w:type="dxa"/>
          </w:tcPr>
          <w:p w14:paraId="728D3C12"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79" w:type="dxa"/>
          </w:tcPr>
          <w:p w14:paraId="2F466E7C"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11" w:type="dxa"/>
          </w:tcPr>
          <w:p w14:paraId="3C094CE9"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495" w:type="dxa"/>
          </w:tcPr>
          <w:p w14:paraId="4BD85385"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r>
      <w:tr w:rsidR="004426DC" w14:paraId="201B91B8" w14:textId="77777777" w:rsidTr="004426D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4E24B27" w14:textId="77777777" w:rsidR="004426DC" w:rsidRDefault="006B105D">
            <w:pPr>
              <w:jc w:val="center"/>
              <w:rPr>
                <w:color w:val="000000"/>
              </w:rPr>
            </w:pPr>
            <w:r>
              <w:rPr>
                <w:b w:val="0"/>
              </w:rPr>
              <w:t>4/25/22</w:t>
            </w:r>
          </w:p>
        </w:tc>
        <w:tc>
          <w:tcPr>
            <w:tcW w:w="1734" w:type="dxa"/>
          </w:tcPr>
          <w:p w14:paraId="7869CAF1"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784" w:type="dxa"/>
          </w:tcPr>
          <w:p w14:paraId="0D9B6D19" w14:textId="77777777" w:rsidR="004426DC" w:rsidRDefault="006B10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X</w:t>
            </w:r>
          </w:p>
        </w:tc>
        <w:tc>
          <w:tcPr>
            <w:tcW w:w="1827" w:type="dxa"/>
          </w:tcPr>
          <w:p w14:paraId="1EB52124"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79" w:type="dxa"/>
          </w:tcPr>
          <w:p w14:paraId="25C51961"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11" w:type="dxa"/>
          </w:tcPr>
          <w:p w14:paraId="156B53AA"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495" w:type="dxa"/>
          </w:tcPr>
          <w:p w14:paraId="517567CA"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r>
      <w:tr w:rsidR="004426DC" w14:paraId="55178E0E" w14:textId="77777777" w:rsidTr="004426D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5CB1F172" w14:textId="77777777" w:rsidR="004426DC" w:rsidRDefault="006B105D">
            <w:pPr>
              <w:jc w:val="center"/>
              <w:rPr>
                <w:color w:val="000000"/>
              </w:rPr>
            </w:pPr>
            <w:r>
              <w:rPr>
                <w:b w:val="0"/>
              </w:rPr>
              <w:t>5/20/22</w:t>
            </w:r>
          </w:p>
        </w:tc>
        <w:tc>
          <w:tcPr>
            <w:tcW w:w="1734" w:type="dxa"/>
          </w:tcPr>
          <w:p w14:paraId="318885B2"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784" w:type="dxa"/>
          </w:tcPr>
          <w:p w14:paraId="5D7DCAFD" w14:textId="77777777" w:rsidR="004426DC" w:rsidRDefault="006B10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X</w:t>
            </w:r>
          </w:p>
        </w:tc>
        <w:tc>
          <w:tcPr>
            <w:tcW w:w="1827" w:type="dxa"/>
          </w:tcPr>
          <w:p w14:paraId="3DE13722"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79" w:type="dxa"/>
          </w:tcPr>
          <w:p w14:paraId="040CEA6C" w14:textId="77777777" w:rsidR="004426DC" w:rsidRDefault="006B10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X</w:t>
            </w:r>
          </w:p>
        </w:tc>
        <w:tc>
          <w:tcPr>
            <w:tcW w:w="1811" w:type="dxa"/>
          </w:tcPr>
          <w:p w14:paraId="7E89E741"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495" w:type="dxa"/>
          </w:tcPr>
          <w:p w14:paraId="0B79A765"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r>
      <w:tr w:rsidR="004426DC" w14:paraId="422CADB2" w14:textId="77777777" w:rsidTr="004426D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3B18A0E" w14:textId="77777777" w:rsidR="004426DC" w:rsidRDefault="006B105D">
            <w:pPr>
              <w:jc w:val="center"/>
              <w:rPr>
                <w:color w:val="000000"/>
              </w:rPr>
            </w:pPr>
            <w:r>
              <w:rPr>
                <w:b w:val="0"/>
              </w:rPr>
              <w:t>5/23/22</w:t>
            </w:r>
          </w:p>
        </w:tc>
        <w:tc>
          <w:tcPr>
            <w:tcW w:w="1734" w:type="dxa"/>
          </w:tcPr>
          <w:p w14:paraId="4D09DBD4"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784" w:type="dxa"/>
          </w:tcPr>
          <w:p w14:paraId="0E433C52"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27" w:type="dxa"/>
          </w:tcPr>
          <w:p w14:paraId="446DC345" w14:textId="77777777" w:rsidR="004426DC" w:rsidRDefault="006B10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X</w:t>
            </w:r>
          </w:p>
        </w:tc>
        <w:tc>
          <w:tcPr>
            <w:tcW w:w="1879" w:type="dxa"/>
          </w:tcPr>
          <w:p w14:paraId="41E911B9" w14:textId="77777777" w:rsidR="004426DC" w:rsidRDefault="006B10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X</w:t>
            </w:r>
          </w:p>
        </w:tc>
        <w:tc>
          <w:tcPr>
            <w:tcW w:w="1811" w:type="dxa"/>
          </w:tcPr>
          <w:p w14:paraId="2559B003"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495" w:type="dxa"/>
          </w:tcPr>
          <w:p w14:paraId="7CC239B4"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r>
      <w:tr w:rsidR="004426DC" w14:paraId="0101B95F" w14:textId="77777777" w:rsidTr="004426D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47105084" w14:textId="77777777" w:rsidR="004426DC" w:rsidRDefault="006B105D">
            <w:pPr>
              <w:jc w:val="center"/>
              <w:rPr>
                <w:color w:val="000000"/>
              </w:rPr>
            </w:pPr>
            <w:r>
              <w:rPr>
                <w:b w:val="0"/>
              </w:rPr>
              <w:t>6/13/22</w:t>
            </w:r>
          </w:p>
        </w:tc>
        <w:tc>
          <w:tcPr>
            <w:tcW w:w="1734" w:type="dxa"/>
          </w:tcPr>
          <w:p w14:paraId="57EDC366"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784" w:type="dxa"/>
          </w:tcPr>
          <w:p w14:paraId="576E0C06"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27" w:type="dxa"/>
          </w:tcPr>
          <w:p w14:paraId="33D03891" w14:textId="77777777" w:rsidR="004426DC" w:rsidRDefault="006B10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X</w:t>
            </w:r>
          </w:p>
        </w:tc>
        <w:tc>
          <w:tcPr>
            <w:tcW w:w="1879" w:type="dxa"/>
          </w:tcPr>
          <w:p w14:paraId="5616EC37"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11" w:type="dxa"/>
          </w:tcPr>
          <w:p w14:paraId="4870D624"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495" w:type="dxa"/>
          </w:tcPr>
          <w:p w14:paraId="2BD40CF4"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r>
      <w:tr w:rsidR="004426DC" w14:paraId="130045D9" w14:textId="77777777" w:rsidTr="004426D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A3124FD" w14:textId="77777777" w:rsidR="004426DC" w:rsidRDefault="006B105D">
            <w:pPr>
              <w:jc w:val="center"/>
              <w:rPr>
                <w:color w:val="000000"/>
              </w:rPr>
            </w:pPr>
            <w:r>
              <w:rPr>
                <w:b w:val="0"/>
              </w:rPr>
              <w:t>7/11/22</w:t>
            </w:r>
          </w:p>
        </w:tc>
        <w:tc>
          <w:tcPr>
            <w:tcW w:w="1734" w:type="dxa"/>
          </w:tcPr>
          <w:p w14:paraId="0A64CF96"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784" w:type="dxa"/>
          </w:tcPr>
          <w:p w14:paraId="587C6BFB"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27" w:type="dxa"/>
          </w:tcPr>
          <w:p w14:paraId="384768C1"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79" w:type="dxa"/>
          </w:tcPr>
          <w:p w14:paraId="268A9586"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11" w:type="dxa"/>
          </w:tcPr>
          <w:p w14:paraId="2D96EE41" w14:textId="77777777" w:rsidR="004426DC" w:rsidRDefault="006B10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rPr>
              <w:t>X</w:t>
            </w:r>
          </w:p>
        </w:tc>
        <w:tc>
          <w:tcPr>
            <w:tcW w:w="1495" w:type="dxa"/>
          </w:tcPr>
          <w:p w14:paraId="123EEC69" w14:textId="77777777" w:rsidR="004426DC" w:rsidRDefault="004426D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r>
      <w:tr w:rsidR="004426DC" w14:paraId="403D88A9" w14:textId="77777777" w:rsidTr="004426D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C84572C" w14:textId="77777777" w:rsidR="004426DC" w:rsidRDefault="006B105D">
            <w:pPr>
              <w:jc w:val="center"/>
              <w:rPr>
                <w:color w:val="000000"/>
              </w:rPr>
            </w:pPr>
            <w:r>
              <w:rPr>
                <w:b w:val="0"/>
              </w:rPr>
              <w:t>7/14/22</w:t>
            </w:r>
          </w:p>
        </w:tc>
        <w:tc>
          <w:tcPr>
            <w:tcW w:w="1734" w:type="dxa"/>
          </w:tcPr>
          <w:p w14:paraId="4C10F572"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784" w:type="dxa"/>
          </w:tcPr>
          <w:p w14:paraId="41A4F4AD"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27" w:type="dxa"/>
          </w:tcPr>
          <w:p w14:paraId="704B57A7"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79" w:type="dxa"/>
          </w:tcPr>
          <w:p w14:paraId="156E9476"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11" w:type="dxa"/>
          </w:tcPr>
          <w:p w14:paraId="4E4230D5" w14:textId="77777777" w:rsidR="004426DC" w:rsidRDefault="006B10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rPr>
              <w:t>X</w:t>
            </w:r>
          </w:p>
        </w:tc>
        <w:tc>
          <w:tcPr>
            <w:tcW w:w="1495" w:type="dxa"/>
          </w:tcPr>
          <w:p w14:paraId="5C583D89" w14:textId="77777777" w:rsidR="004426DC" w:rsidRDefault="004426D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r>
      <w:tr w:rsidR="004426DC" w14:paraId="69C3C866" w14:textId="77777777" w:rsidTr="004426D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3B097B6" w14:textId="77777777" w:rsidR="004426DC" w:rsidRDefault="004426DC">
            <w:pPr>
              <w:jc w:val="center"/>
              <w:rPr>
                <w:color w:val="000000"/>
              </w:rPr>
            </w:pPr>
          </w:p>
        </w:tc>
        <w:tc>
          <w:tcPr>
            <w:tcW w:w="1734" w:type="dxa"/>
          </w:tcPr>
          <w:p w14:paraId="78B8CC33"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784" w:type="dxa"/>
          </w:tcPr>
          <w:p w14:paraId="647EAB60" w14:textId="77777777" w:rsidR="004426DC" w:rsidRDefault="004426DC">
            <w:pPr>
              <w:cnfStyle w:val="000000100000" w:firstRow="0" w:lastRow="0" w:firstColumn="0" w:lastColumn="0" w:oddVBand="0" w:evenVBand="0" w:oddHBand="1" w:evenHBand="0" w:firstRowFirstColumn="0" w:firstRowLastColumn="0" w:lastRowFirstColumn="0" w:lastRowLastColumn="0"/>
              <w:rPr>
                <w:color w:val="000000"/>
              </w:rPr>
            </w:pPr>
          </w:p>
        </w:tc>
        <w:tc>
          <w:tcPr>
            <w:tcW w:w="1827" w:type="dxa"/>
          </w:tcPr>
          <w:p w14:paraId="6A815C9C" w14:textId="77777777" w:rsidR="004426DC" w:rsidRDefault="004426DC">
            <w:pPr>
              <w:cnfStyle w:val="000000100000" w:firstRow="0" w:lastRow="0" w:firstColumn="0" w:lastColumn="0" w:oddVBand="0" w:evenVBand="0" w:oddHBand="1" w:evenHBand="0" w:firstRowFirstColumn="0" w:firstRowLastColumn="0" w:lastRowFirstColumn="0" w:lastRowLastColumn="0"/>
              <w:rPr>
                <w:color w:val="000000"/>
              </w:rPr>
            </w:pPr>
          </w:p>
        </w:tc>
        <w:tc>
          <w:tcPr>
            <w:tcW w:w="1879" w:type="dxa"/>
          </w:tcPr>
          <w:p w14:paraId="7FCACB99" w14:textId="77777777" w:rsidR="004426DC" w:rsidRDefault="004426D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11" w:type="dxa"/>
          </w:tcPr>
          <w:p w14:paraId="21F1A13F" w14:textId="77777777" w:rsidR="004426DC" w:rsidRDefault="004426DC">
            <w:pPr>
              <w:cnfStyle w:val="000000100000" w:firstRow="0" w:lastRow="0" w:firstColumn="0" w:lastColumn="0" w:oddVBand="0" w:evenVBand="0" w:oddHBand="1" w:evenHBand="0" w:firstRowFirstColumn="0" w:firstRowLastColumn="0" w:lastRowFirstColumn="0" w:lastRowLastColumn="0"/>
              <w:rPr>
                <w:color w:val="000000"/>
              </w:rPr>
            </w:pPr>
          </w:p>
        </w:tc>
        <w:tc>
          <w:tcPr>
            <w:tcW w:w="1495" w:type="dxa"/>
          </w:tcPr>
          <w:p w14:paraId="4DC3C0AF" w14:textId="77777777" w:rsidR="004426DC" w:rsidRDefault="004426DC">
            <w:pPr>
              <w:cnfStyle w:val="000000100000" w:firstRow="0" w:lastRow="0" w:firstColumn="0" w:lastColumn="0" w:oddVBand="0" w:evenVBand="0" w:oddHBand="1" w:evenHBand="0" w:firstRowFirstColumn="0" w:firstRowLastColumn="0" w:lastRowFirstColumn="0" w:lastRowLastColumn="0"/>
              <w:rPr>
                <w:color w:val="000000"/>
              </w:rPr>
            </w:pPr>
          </w:p>
        </w:tc>
      </w:tr>
      <w:tr w:rsidR="004426DC" w14:paraId="0BB70D2E" w14:textId="77777777" w:rsidTr="004426D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6EBCE32" w14:textId="77777777" w:rsidR="004426DC" w:rsidRDefault="004426DC">
            <w:pPr>
              <w:jc w:val="center"/>
              <w:rPr>
                <w:color w:val="000000"/>
              </w:rPr>
            </w:pPr>
          </w:p>
        </w:tc>
        <w:tc>
          <w:tcPr>
            <w:tcW w:w="1734" w:type="dxa"/>
          </w:tcPr>
          <w:p w14:paraId="6F51FF2C"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784" w:type="dxa"/>
          </w:tcPr>
          <w:p w14:paraId="37B71EDD" w14:textId="77777777" w:rsidR="004426DC" w:rsidRDefault="004426DC">
            <w:pPr>
              <w:cnfStyle w:val="000000000000" w:firstRow="0" w:lastRow="0" w:firstColumn="0" w:lastColumn="0" w:oddVBand="0" w:evenVBand="0" w:oddHBand="0" w:evenHBand="0" w:firstRowFirstColumn="0" w:firstRowLastColumn="0" w:lastRowFirstColumn="0" w:lastRowLastColumn="0"/>
              <w:rPr>
                <w:color w:val="000000"/>
              </w:rPr>
            </w:pPr>
          </w:p>
        </w:tc>
        <w:tc>
          <w:tcPr>
            <w:tcW w:w="1827" w:type="dxa"/>
          </w:tcPr>
          <w:p w14:paraId="0727E313" w14:textId="77777777" w:rsidR="004426DC" w:rsidRDefault="004426DC">
            <w:pPr>
              <w:cnfStyle w:val="000000000000" w:firstRow="0" w:lastRow="0" w:firstColumn="0" w:lastColumn="0" w:oddVBand="0" w:evenVBand="0" w:oddHBand="0" w:evenHBand="0" w:firstRowFirstColumn="0" w:firstRowLastColumn="0" w:lastRowFirstColumn="0" w:lastRowLastColumn="0"/>
              <w:rPr>
                <w:color w:val="000000"/>
              </w:rPr>
            </w:pPr>
          </w:p>
        </w:tc>
        <w:tc>
          <w:tcPr>
            <w:tcW w:w="1879" w:type="dxa"/>
          </w:tcPr>
          <w:p w14:paraId="203EFAC3" w14:textId="77777777" w:rsidR="004426DC" w:rsidRDefault="004426D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11" w:type="dxa"/>
          </w:tcPr>
          <w:p w14:paraId="2B26E0C9" w14:textId="77777777" w:rsidR="004426DC" w:rsidRDefault="004426DC">
            <w:pPr>
              <w:cnfStyle w:val="000000000000" w:firstRow="0" w:lastRow="0" w:firstColumn="0" w:lastColumn="0" w:oddVBand="0" w:evenVBand="0" w:oddHBand="0" w:evenHBand="0" w:firstRowFirstColumn="0" w:firstRowLastColumn="0" w:lastRowFirstColumn="0" w:lastRowLastColumn="0"/>
              <w:rPr>
                <w:color w:val="000000"/>
              </w:rPr>
            </w:pPr>
          </w:p>
        </w:tc>
        <w:tc>
          <w:tcPr>
            <w:tcW w:w="1495" w:type="dxa"/>
          </w:tcPr>
          <w:p w14:paraId="0D8A3F9C" w14:textId="77777777" w:rsidR="004426DC" w:rsidRDefault="004426DC">
            <w:pPr>
              <w:cnfStyle w:val="000000000000" w:firstRow="0" w:lastRow="0" w:firstColumn="0" w:lastColumn="0" w:oddVBand="0" w:evenVBand="0" w:oddHBand="0" w:evenHBand="0" w:firstRowFirstColumn="0" w:firstRowLastColumn="0" w:lastRowFirstColumn="0" w:lastRowLastColumn="0"/>
              <w:rPr>
                <w:color w:val="000000"/>
              </w:rPr>
            </w:pPr>
          </w:p>
        </w:tc>
      </w:tr>
    </w:tbl>
    <w:p w14:paraId="08815875" w14:textId="77777777" w:rsidR="004426DC" w:rsidRDefault="004426DC">
      <w:pPr>
        <w:sectPr w:rsidR="004426DC">
          <w:headerReference w:type="default" r:id="rId30"/>
          <w:pgSz w:w="15840" w:h="12240" w:orient="landscape"/>
          <w:pgMar w:top="1080" w:right="1080" w:bottom="1080" w:left="1080" w:header="720" w:footer="720" w:gutter="0"/>
          <w:cols w:space="720"/>
        </w:sectPr>
      </w:pPr>
    </w:p>
    <w:p w14:paraId="652B4390" w14:textId="77777777" w:rsidR="004426DC" w:rsidRDefault="006B105D">
      <w:pPr>
        <w:pStyle w:val="Heading1"/>
      </w:pPr>
      <w:r>
        <w:lastRenderedPageBreak/>
        <w:t xml:space="preserve">Learning </w:t>
      </w:r>
      <w:proofErr w:type="gramStart"/>
      <w:r>
        <w:t>As</w:t>
      </w:r>
      <w:proofErr w:type="gramEnd"/>
      <w:r>
        <w:t xml:space="preserve"> A Team</w:t>
      </w:r>
    </w:p>
    <w:p w14:paraId="47CBDAF5" w14:textId="77777777" w:rsidR="004426DC" w:rsidRDefault="006B105D">
      <w:pPr>
        <w:pStyle w:val="Heading2"/>
      </w:pPr>
      <w:r>
        <w:t>Directions</w:t>
      </w:r>
    </w:p>
    <w:p w14:paraId="729BB534" w14:textId="77777777" w:rsidR="004426DC" w:rsidRDefault="006B105D">
      <w:r>
        <w:t xml:space="preserve">After completing the previous sections, the team should complete the reflective prompts below.  </w:t>
      </w:r>
    </w:p>
    <w:p w14:paraId="5A8381AD" w14:textId="77777777" w:rsidR="004426DC" w:rsidRDefault="006B105D">
      <w:pPr>
        <w:pStyle w:val="Heading3"/>
      </w:pPr>
      <w:r>
        <w:t>Student Interviews</w:t>
      </w:r>
    </w:p>
    <w:tbl>
      <w:tblPr>
        <w:tblStyle w:val="ae"/>
        <w:tblW w:w="13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12"/>
      </w:tblGrid>
      <w:tr w:rsidR="004426DC" w14:paraId="2337C4EB" w14:textId="77777777" w:rsidTr="004426DC">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cPr>
          <w:p w14:paraId="0212B85F" w14:textId="77777777" w:rsidR="004426DC" w:rsidRDefault="006B105D">
            <w:pPr>
              <w:rPr>
                <w:color w:val="000000"/>
              </w:rPr>
            </w:pPr>
            <w:r>
              <w:rPr>
                <w:color w:val="000000"/>
              </w:rPr>
              <w:t>Describe how the Student Interview process informed the team’s plan</w:t>
            </w:r>
          </w:p>
        </w:tc>
      </w:tr>
      <w:tr w:rsidR="004426DC" w14:paraId="28C27D02" w14:textId="77777777" w:rsidTr="004426DC">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2D8A2BE3" w14:textId="77777777" w:rsidR="004426DC" w:rsidRDefault="006B105D">
            <w:pPr>
              <w:rPr>
                <w:color w:val="262626"/>
              </w:rPr>
            </w:pPr>
            <w:r>
              <w:rPr>
                <w:b w:val="0"/>
                <w:color w:val="262626"/>
              </w:rPr>
              <w:t xml:space="preserve">We interviewed students in grades 3-12; the collected data was reviewed by the team and themes extrapolated. For example, from student concerns about bullying, we created a School Climate Team that will address the themes identified in interviews. </w:t>
            </w:r>
          </w:p>
        </w:tc>
      </w:tr>
    </w:tbl>
    <w:p w14:paraId="48426B86" w14:textId="77777777" w:rsidR="004426DC" w:rsidRDefault="004426DC"/>
    <w:p w14:paraId="3723DD8E" w14:textId="77777777" w:rsidR="004426DC" w:rsidRDefault="006B105D">
      <w:pPr>
        <w:pStyle w:val="Heading3"/>
      </w:pPr>
      <w:r>
        <w:t>Equity Self-Reflection</w:t>
      </w:r>
    </w:p>
    <w:tbl>
      <w:tblPr>
        <w:tblStyle w:val="af"/>
        <w:tblW w:w="13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12"/>
      </w:tblGrid>
      <w:tr w:rsidR="004426DC" w14:paraId="2DC39FE7" w14:textId="77777777" w:rsidTr="004426DC">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cPr>
          <w:p w14:paraId="75F75D4F" w14:textId="77777777" w:rsidR="004426DC" w:rsidRDefault="006B105D">
            <w:pPr>
              <w:rPr>
                <w:color w:val="000000"/>
              </w:rPr>
            </w:pPr>
            <w:r>
              <w:rPr>
                <w:color w:val="000000"/>
              </w:rPr>
              <w:t>Describe how the Equity Self-Reflection informed the team’s plan</w:t>
            </w:r>
          </w:p>
        </w:tc>
      </w:tr>
      <w:tr w:rsidR="004426DC" w14:paraId="01D6841F" w14:textId="77777777" w:rsidTr="004426DC">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44DA32AA" w14:textId="77777777" w:rsidR="004426DC" w:rsidRDefault="006B105D">
            <w:pPr>
              <w:rPr>
                <w:color w:val="262626"/>
              </w:rPr>
            </w:pPr>
            <w:r>
              <w:rPr>
                <w:b w:val="0"/>
                <w:color w:val="262626"/>
              </w:rPr>
              <w:t xml:space="preserve">The team’s discussions of the Equity Self-Reflection led to strategies under Commitment 1 for increased student leadership, exploration of PBIS initiatives, and student-to-student mentoring. </w:t>
            </w:r>
          </w:p>
        </w:tc>
      </w:tr>
    </w:tbl>
    <w:p w14:paraId="1D973D01" w14:textId="77777777" w:rsidR="004426DC" w:rsidRDefault="004426DC"/>
    <w:p w14:paraId="4E0C1B7E" w14:textId="77777777" w:rsidR="004426DC" w:rsidRDefault="006B105D">
      <w:pPr>
        <w:sectPr w:rsidR="004426DC">
          <w:headerReference w:type="default" r:id="rId31"/>
          <w:pgSz w:w="15840" w:h="12240" w:orient="landscape"/>
          <w:pgMar w:top="1080" w:right="1080" w:bottom="1080" w:left="1080" w:header="720" w:footer="720" w:gutter="0"/>
          <w:cols w:space="720"/>
        </w:sectPr>
      </w:pPr>
      <w:r>
        <w:t xml:space="preserve"> </w:t>
      </w:r>
    </w:p>
    <w:p w14:paraId="4187903B" w14:textId="77777777" w:rsidR="004426DC" w:rsidRDefault="006B105D">
      <w:pPr>
        <w:keepNext/>
        <w:keepLines/>
        <w:spacing w:before="240"/>
        <w:rPr>
          <w:rFonts w:ascii="Gill Sans" w:eastAsia="Gill Sans" w:hAnsi="Gill Sans" w:cs="Gill Sans"/>
          <w:color w:val="833C0B"/>
          <w:sz w:val="32"/>
          <w:szCs w:val="32"/>
        </w:rPr>
      </w:pPr>
      <w:r>
        <w:rPr>
          <w:rFonts w:ascii="Gill Sans" w:eastAsia="Gill Sans" w:hAnsi="Gill Sans" w:cs="Gill Sans"/>
          <w:color w:val="833C0B"/>
          <w:sz w:val="32"/>
          <w:szCs w:val="32"/>
        </w:rPr>
        <w:lastRenderedPageBreak/>
        <w:t>Next Steps</w:t>
      </w:r>
    </w:p>
    <w:p w14:paraId="08B51103" w14:textId="77777777" w:rsidR="004426DC" w:rsidRDefault="006B105D">
      <w:pPr>
        <w:keepNext/>
        <w:keepLines/>
        <w:shd w:val="clear" w:color="auto" w:fill="FFCC99"/>
        <w:spacing w:before="40"/>
        <w:rPr>
          <w:rFonts w:ascii="Gill Sans" w:eastAsia="Gill Sans" w:hAnsi="Gill Sans" w:cs="Gill Sans"/>
          <w:color w:val="2F5496"/>
          <w:sz w:val="32"/>
          <w:szCs w:val="32"/>
        </w:rPr>
      </w:pPr>
      <w:r>
        <w:rPr>
          <w:rFonts w:ascii="Gill Sans" w:eastAsia="Gill Sans" w:hAnsi="Gill Sans" w:cs="Gill Sans"/>
          <w:color w:val="2F5496"/>
          <w:sz w:val="32"/>
          <w:szCs w:val="32"/>
        </w:rPr>
        <w:t>Next Steps</w:t>
      </w:r>
    </w:p>
    <w:p w14:paraId="255A50F2" w14:textId="77777777" w:rsidR="004426DC" w:rsidRDefault="006B105D">
      <w:pPr>
        <w:numPr>
          <w:ilvl w:val="0"/>
          <w:numId w:val="4"/>
        </w:numPr>
        <w:pBdr>
          <w:top w:val="nil"/>
          <w:left w:val="nil"/>
          <w:bottom w:val="nil"/>
          <w:right w:val="nil"/>
          <w:between w:val="nil"/>
        </w:pBdr>
        <w:spacing w:after="0"/>
        <w:ind w:left="990"/>
        <w:rPr>
          <w:color w:val="000000"/>
        </w:rPr>
      </w:pPr>
      <w:r>
        <w:rPr>
          <w:b/>
          <w:color w:val="000000"/>
        </w:rPr>
        <w:t>Sharing the Plan:</w:t>
      </w:r>
    </w:p>
    <w:p w14:paraId="14E017E1" w14:textId="77777777" w:rsidR="004426DC" w:rsidRDefault="006B105D">
      <w:pPr>
        <w:numPr>
          <w:ilvl w:val="1"/>
          <w:numId w:val="4"/>
        </w:numPr>
        <w:pBdr>
          <w:top w:val="nil"/>
          <w:left w:val="nil"/>
          <w:bottom w:val="nil"/>
          <w:right w:val="nil"/>
          <w:between w:val="nil"/>
        </w:pBdr>
        <w:spacing w:after="0"/>
        <w:rPr>
          <w:color w:val="000000"/>
        </w:rPr>
      </w:pPr>
      <w:r>
        <w:rPr>
          <w:b/>
          <w:color w:val="000000"/>
        </w:rPr>
        <w:t>CSI Schools:</w:t>
      </w:r>
      <w:r>
        <w:rPr>
          <w:color w:val="000000"/>
        </w:rPr>
        <w:t xml:space="preserve"> As you develop your plan, please feel free to share the plan with your NYSED liaison for input when it would be helpful.  When the SCEP team is satisfied with the plan, please indicate to your liaison that the school is ready to share its full plan for approval.  Plans should be shared by August 1, 2022.</w:t>
      </w:r>
    </w:p>
    <w:p w14:paraId="7400BC8C" w14:textId="77777777" w:rsidR="004426DC" w:rsidRDefault="006B105D">
      <w:pPr>
        <w:numPr>
          <w:ilvl w:val="1"/>
          <w:numId w:val="4"/>
        </w:numPr>
        <w:pBdr>
          <w:top w:val="nil"/>
          <w:left w:val="nil"/>
          <w:bottom w:val="nil"/>
          <w:right w:val="nil"/>
          <w:between w:val="nil"/>
        </w:pBdr>
        <w:spacing w:after="0"/>
        <w:rPr>
          <w:color w:val="000000"/>
        </w:rPr>
      </w:pPr>
      <w:r>
        <w:rPr>
          <w:b/>
          <w:color w:val="000000"/>
        </w:rPr>
        <w:t>TSI Schools:</w:t>
      </w:r>
      <w:r>
        <w:rPr>
          <w:color w:val="000000"/>
        </w:rPr>
        <w:t xml:space="preserve">  When your plan is ready for review, please share the plan with your District, which will approve your plan.  Plans will need to be approved before the first day of the 2022-23 school year.  </w:t>
      </w:r>
    </w:p>
    <w:p w14:paraId="5B4E2E56" w14:textId="77777777" w:rsidR="004426DC" w:rsidRDefault="006B105D">
      <w:pPr>
        <w:numPr>
          <w:ilvl w:val="1"/>
          <w:numId w:val="4"/>
        </w:numPr>
        <w:pBdr>
          <w:top w:val="nil"/>
          <w:left w:val="nil"/>
          <w:bottom w:val="nil"/>
          <w:right w:val="nil"/>
          <w:between w:val="nil"/>
        </w:pBdr>
        <w:spacing w:after="0"/>
        <w:rPr>
          <w:color w:val="000000"/>
        </w:rPr>
      </w:pPr>
      <w:r>
        <w:rPr>
          <w:b/>
          <w:color w:val="000000"/>
        </w:rPr>
        <w:t>All Schools:</w:t>
      </w:r>
      <w:r>
        <w:rPr>
          <w:color w:val="000000"/>
        </w:rPr>
        <w:t xml:space="preserve"> Ensure that the local Board of Education has approved the plan and that the plan is posted on the district website.</w:t>
      </w:r>
    </w:p>
    <w:p w14:paraId="61546D3C" w14:textId="77777777" w:rsidR="004426DC" w:rsidRDefault="006B105D">
      <w:pPr>
        <w:numPr>
          <w:ilvl w:val="0"/>
          <w:numId w:val="4"/>
        </w:numPr>
        <w:pBdr>
          <w:top w:val="nil"/>
          <w:left w:val="nil"/>
          <w:bottom w:val="nil"/>
          <w:right w:val="nil"/>
          <w:between w:val="nil"/>
        </w:pBdr>
        <w:spacing w:after="0"/>
        <w:ind w:left="990"/>
        <w:rPr>
          <w:color w:val="000000"/>
        </w:rPr>
      </w:pPr>
      <w:r>
        <w:rPr>
          <w:b/>
          <w:color w:val="000000"/>
        </w:rPr>
        <w:t xml:space="preserve">Implementing the Plan </w:t>
      </w:r>
      <w:r>
        <w:rPr>
          <w:color w:val="000000"/>
        </w:rPr>
        <w:t>(for all schools):</w:t>
      </w:r>
    </w:p>
    <w:p w14:paraId="7EEF8862" w14:textId="77777777" w:rsidR="004426DC" w:rsidRDefault="006B105D">
      <w:pPr>
        <w:numPr>
          <w:ilvl w:val="1"/>
          <w:numId w:val="4"/>
        </w:numPr>
        <w:pBdr>
          <w:top w:val="nil"/>
          <w:left w:val="nil"/>
          <w:bottom w:val="nil"/>
          <w:right w:val="nil"/>
          <w:between w:val="nil"/>
        </w:pBdr>
        <w:spacing w:after="0"/>
        <w:rPr>
          <w:color w:val="000000"/>
        </w:rPr>
      </w:pPr>
      <w:r>
        <w:rPr>
          <w:color w:val="000000"/>
        </w:rPr>
        <w:t>Ensure that the plan is implemented no later than the first day of school</w:t>
      </w:r>
    </w:p>
    <w:p w14:paraId="465025E4" w14:textId="77777777" w:rsidR="004426DC" w:rsidRDefault="006B105D">
      <w:pPr>
        <w:numPr>
          <w:ilvl w:val="1"/>
          <w:numId w:val="4"/>
        </w:numPr>
        <w:pBdr>
          <w:top w:val="nil"/>
          <w:left w:val="nil"/>
          <w:bottom w:val="nil"/>
          <w:right w:val="nil"/>
          <w:between w:val="nil"/>
        </w:pBdr>
        <w:spacing w:after="0"/>
        <w:rPr>
          <w:color w:val="000000"/>
        </w:rPr>
      </w:pPr>
      <w:r>
        <w:rPr>
          <w:color w:val="000000"/>
        </w:rPr>
        <w:t>Monitor implementation closely and make adjustments as needed</w:t>
      </w:r>
    </w:p>
    <w:p w14:paraId="0BCA7346" w14:textId="77777777" w:rsidR="004426DC" w:rsidRDefault="006B105D">
      <w:pPr>
        <w:numPr>
          <w:ilvl w:val="1"/>
          <w:numId w:val="4"/>
        </w:numPr>
        <w:pBdr>
          <w:top w:val="nil"/>
          <w:left w:val="nil"/>
          <w:bottom w:val="nil"/>
          <w:right w:val="nil"/>
          <w:between w:val="nil"/>
        </w:pBdr>
        <w:spacing w:after="0"/>
        <w:rPr>
          <w:color w:val="000000"/>
        </w:rPr>
      </w:pPr>
      <w:r>
        <w:rPr>
          <w:color w:val="000000"/>
        </w:rPr>
        <w:t xml:space="preserve">Ensure that there is professional development provided to support the strategic efforts described within this plan. </w:t>
      </w:r>
    </w:p>
    <w:p w14:paraId="70B4F6EE" w14:textId="77777777" w:rsidR="004426DC" w:rsidRDefault="006B105D">
      <w:pPr>
        <w:numPr>
          <w:ilvl w:val="1"/>
          <w:numId w:val="4"/>
        </w:numPr>
        <w:pBdr>
          <w:top w:val="nil"/>
          <w:left w:val="nil"/>
          <w:bottom w:val="nil"/>
          <w:right w:val="nil"/>
          <w:between w:val="nil"/>
        </w:pBdr>
        <w:spacing w:after="120"/>
        <w:rPr>
          <w:color w:val="000000"/>
        </w:rPr>
      </w:pPr>
      <w:r>
        <w:rPr>
          <w:color w:val="000000"/>
        </w:rPr>
        <w:t>Work with the district in developing the 1003 Title I School Improvement Grant application designed to support the implementation of the activities identified in the school and district plan.</w:t>
      </w:r>
    </w:p>
    <w:sectPr w:rsidR="004426DC">
      <w:headerReference w:type="default" r:id="rId32"/>
      <w:pgSz w:w="15840" w:h="12240" w:orient="landscape"/>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51256" w14:textId="77777777" w:rsidR="005256E4" w:rsidRDefault="005256E4">
      <w:pPr>
        <w:spacing w:after="0" w:line="240" w:lineRule="auto"/>
      </w:pPr>
      <w:r>
        <w:separator/>
      </w:r>
    </w:p>
  </w:endnote>
  <w:endnote w:type="continuationSeparator" w:id="0">
    <w:p w14:paraId="5ABF1048" w14:textId="77777777" w:rsidR="005256E4" w:rsidRDefault="0052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7BC8D" w14:textId="77777777" w:rsidR="00B75FC2" w:rsidRDefault="00B75FC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71343">
      <w:rPr>
        <w:noProof/>
        <w:color w:val="000000"/>
      </w:rPr>
      <w:t>1</w:t>
    </w:r>
    <w:r>
      <w:rPr>
        <w:color w:val="000000"/>
      </w:rPr>
      <w:fldChar w:fldCharType="end"/>
    </w:r>
  </w:p>
  <w:p w14:paraId="56893C32"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4C642" w14:textId="77777777" w:rsidR="00B75FC2" w:rsidRDefault="00B75FC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71343">
      <w:rPr>
        <w:noProof/>
        <w:color w:val="000000"/>
      </w:rPr>
      <w:t>20</w:t>
    </w:r>
    <w:r>
      <w:rPr>
        <w:color w:val="000000"/>
      </w:rPr>
      <w:fldChar w:fldCharType="end"/>
    </w:r>
  </w:p>
  <w:p w14:paraId="2596A7C5"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03B25" w14:textId="77777777" w:rsidR="005256E4" w:rsidRDefault="005256E4">
      <w:pPr>
        <w:spacing w:after="0" w:line="240" w:lineRule="auto"/>
      </w:pPr>
      <w:r>
        <w:separator/>
      </w:r>
    </w:p>
  </w:footnote>
  <w:footnote w:type="continuationSeparator" w:id="0">
    <w:p w14:paraId="02C65203" w14:textId="77777777" w:rsidR="005256E4" w:rsidRDefault="00525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A8B64"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r>
      <w:rPr>
        <w:color w:val="000000"/>
      </w:rPr>
      <w:t>SCEP Cover 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22E4B"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r>
      <w:rPr>
        <w:color w:val="000000"/>
      </w:rPr>
      <w:t>Guidance for Teams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F6AE1"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A3D68"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AF730"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p>
  <w:p w14:paraId="68C9B497"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r>
      <w:rPr>
        <w:color w:val="000000"/>
      </w:rPr>
      <w:t>Evidence-Based Intervention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3076D"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r>
      <w:rPr>
        <w:color w:val="000000"/>
      </w:rPr>
      <w:t>Our Team’s Process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F3494"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r>
      <w:rPr>
        <w:color w:val="000000"/>
      </w:rPr>
      <w:t>Our Team’s Process</w:t>
    </w:r>
  </w:p>
  <w:p w14:paraId="1AC0FAD1"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9F062"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r>
      <w:rPr>
        <w:color w:val="000000"/>
      </w:rPr>
      <w:t>Learning As A Team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ACD26" w14:textId="77777777" w:rsidR="00B75FC2" w:rsidRDefault="00B75FC2">
    <w:pPr>
      <w:pBdr>
        <w:top w:val="nil"/>
        <w:left w:val="nil"/>
        <w:bottom w:val="nil"/>
        <w:right w:val="nil"/>
        <w:between w:val="nil"/>
      </w:pBdr>
      <w:tabs>
        <w:tab w:val="center" w:pos="4680"/>
        <w:tab w:val="right" w:pos="9360"/>
      </w:tabs>
      <w:spacing w:after="0" w:line="240" w:lineRule="auto"/>
      <w:jc w:val="center"/>
      <w:rPr>
        <w:color w:val="000000"/>
      </w:rPr>
    </w:pPr>
    <w:r>
      <w:rPr>
        <w:color w:val="000000"/>
      </w:rPr>
      <w:t>Next Steps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4AE"/>
    <w:multiLevelType w:val="multilevel"/>
    <w:tmpl w:val="DBA4C5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606B6C"/>
    <w:multiLevelType w:val="multilevel"/>
    <w:tmpl w:val="B6D8EA7C"/>
    <w:lvl w:ilvl="0">
      <w:start w:val="1"/>
      <w:numFmt w:val="bullet"/>
      <w:lvlText w:val="●"/>
      <w:lvlJc w:val="left"/>
      <w:pPr>
        <w:ind w:left="768" w:hanging="360"/>
      </w:pPr>
      <w:rPr>
        <w:rFonts w:ascii="Noto Sans Symbols" w:eastAsia="Noto Sans Symbols" w:hAnsi="Noto Sans Symbols" w:cs="Noto Sans Symbols"/>
        <w:sz w:val="18"/>
        <w:szCs w:val="18"/>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
    <w:nsid w:val="11BC0679"/>
    <w:multiLevelType w:val="multilevel"/>
    <w:tmpl w:val="07E40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C16940"/>
    <w:multiLevelType w:val="multilevel"/>
    <w:tmpl w:val="31DE8D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6267C0D"/>
    <w:multiLevelType w:val="multilevel"/>
    <w:tmpl w:val="98AA1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D3E378A"/>
    <w:multiLevelType w:val="multilevel"/>
    <w:tmpl w:val="AE42C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A92013B"/>
    <w:multiLevelType w:val="multilevel"/>
    <w:tmpl w:val="E60E4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5DF0F46"/>
    <w:multiLevelType w:val="multilevel"/>
    <w:tmpl w:val="2C54F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5D6F30A0"/>
    <w:multiLevelType w:val="hybridMultilevel"/>
    <w:tmpl w:val="CC42B79C"/>
    <w:lvl w:ilvl="0" w:tplc="F8CE7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35DA3"/>
    <w:multiLevelType w:val="hybridMultilevel"/>
    <w:tmpl w:val="8322238A"/>
    <w:lvl w:ilvl="0" w:tplc="3BB877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4"/>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DC"/>
    <w:rsid w:val="0003180E"/>
    <w:rsid w:val="000748FE"/>
    <w:rsid w:val="000D4D3F"/>
    <w:rsid w:val="00170995"/>
    <w:rsid w:val="001A0739"/>
    <w:rsid w:val="001D34FE"/>
    <w:rsid w:val="0021323B"/>
    <w:rsid w:val="0026502F"/>
    <w:rsid w:val="002A7938"/>
    <w:rsid w:val="002B5B89"/>
    <w:rsid w:val="002D1803"/>
    <w:rsid w:val="00335C1C"/>
    <w:rsid w:val="003E14D9"/>
    <w:rsid w:val="004426DC"/>
    <w:rsid w:val="004E4F89"/>
    <w:rsid w:val="004F00D1"/>
    <w:rsid w:val="004F7FEB"/>
    <w:rsid w:val="00504C23"/>
    <w:rsid w:val="00510A53"/>
    <w:rsid w:val="005256E4"/>
    <w:rsid w:val="00534201"/>
    <w:rsid w:val="005B75F6"/>
    <w:rsid w:val="005C5182"/>
    <w:rsid w:val="005F6CB8"/>
    <w:rsid w:val="00660C45"/>
    <w:rsid w:val="006B105D"/>
    <w:rsid w:val="006B5E2B"/>
    <w:rsid w:val="006E5FFA"/>
    <w:rsid w:val="007C4087"/>
    <w:rsid w:val="007E69BB"/>
    <w:rsid w:val="00873D0E"/>
    <w:rsid w:val="008A3CFB"/>
    <w:rsid w:val="00911469"/>
    <w:rsid w:val="009F1369"/>
    <w:rsid w:val="00A059AC"/>
    <w:rsid w:val="00A1706A"/>
    <w:rsid w:val="00AA2621"/>
    <w:rsid w:val="00AC2C2C"/>
    <w:rsid w:val="00AC535C"/>
    <w:rsid w:val="00B04C0E"/>
    <w:rsid w:val="00B37F87"/>
    <w:rsid w:val="00B75BCB"/>
    <w:rsid w:val="00B75FC2"/>
    <w:rsid w:val="00B811F2"/>
    <w:rsid w:val="00C2249E"/>
    <w:rsid w:val="00D71343"/>
    <w:rsid w:val="00DE01BA"/>
    <w:rsid w:val="00E065E1"/>
    <w:rsid w:val="00E12CE0"/>
    <w:rsid w:val="00EE2B31"/>
    <w:rsid w:val="00F221DF"/>
    <w:rsid w:val="00F464BC"/>
    <w:rsid w:val="00F72149"/>
    <w:rsid w:val="00FC6A06"/>
    <w:rsid w:val="00FC7A7E"/>
    <w:rsid w:val="00FF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Gill Sans" w:eastAsia="Gill Sans" w:hAnsi="Gill Sans" w:cs="Gill Sans"/>
      <w:color w:val="833C0B"/>
      <w:sz w:val="32"/>
      <w:szCs w:val="32"/>
    </w:rPr>
  </w:style>
  <w:style w:type="paragraph" w:styleId="Heading2">
    <w:name w:val="heading 2"/>
    <w:basedOn w:val="Normal"/>
    <w:next w:val="Normal"/>
    <w:uiPriority w:val="9"/>
    <w:unhideWhenUsed/>
    <w:qFormat/>
    <w:pPr>
      <w:keepNext/>
      <w:keepLines/>
      <w:shd w:val="clear" w:color="auto" w:fill="FFCC99"/>
      <w:spacing w:before="40" w:after="0"/>
      <w:outlineLvl w:val="1"/>
    </w:pPr>
    <w:rPr>
      <w:rFonts w:ascii="Gill Sans" w:eastAsia="Gill Sans" w:hAnsi="Gill Sans" w:cs="Gill Sans"/>
      <w:color w:val="2F5496"/>
      <w:sz w:val="32"/>
      <w:szCs w:val="32"/>
    </w:rPr>
  </w:style>
  <w:style w:type="paragraph" w:styleId="Heading3">
    <w:name w:val="heading 3"/>
    <w:basedOn w:val="Normal"/>
    <w:next w:val="Normal"/>
    <w:uiPriority w:val="9"/>
    <w:unhideWhenUsed/>
    <w:qFormat/>
    <w:pPr>
      <w:keepNext/>
      <w:keepLines/>
      <w:spacing w:before="40" w:after="0"/>
      <w:outlineLvl w:val="2"/>
    </w:pPr>
    <w:rPr>
      <w:rFonts w:ascii="Gill Sans" w:eastAsia="Gill Sans" w:hAnsi="Gill Sans" w:cs="Gill Sans"/>
      <w:color w:val="1F3864"/>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e">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character" w:styleId="CommentReference">
    <w:name w:val="annotation reference"/>
    <w:basedOn w:val="DefaultParagraphFont"/>
    <w:uiPriority w:val="99"/>
    <w:semiHidden/>
    <w:unhideWhenUsed/>
    <w:rsid w:val="00F221DF"/>
    <w:rPr>
      <w:sz w:val="16"/>
      <w:szCs w:val="16"/>
    </w:rPr>
  </w:style>
  <w:style w:type="paragraph" w:styleId="CommentText">
    <w:name w:val="annotation text"/>
    <w:basedOn w:val="Normal"/>
    <w:link w:val="CommentTextChar"/>
    <w:uiPriority w:val="99"/>
    <w:semiHidden/>
    <w:unhideWhenUsed/>
    <w:rsid w:val="00F221DF"/>
    <w:pPr>
      <w:spacing w:line="240" w:lineRule="auto"/>
    </w:pPr>
    <w:rPr>
      <w:sz w:val="20"/>
      <w:szCs w:val="20"/>
    </w:rPr>
  </w:style>
  <w:style w:type="character" w:customStyle="1" w:styleId="CommentTextChar">
    <w:name w:val="Comment Text Char"/>
    <w:basedOn w:val="DefaultParagraphFont"/>
    <w:link w:val="CommentText"/>
    <w:uiPriority w:val="99"/>
    <w:semiHidden/>
    <w:rsid w:val="00F221DF"/>
    <w:rPr>
      <w:sz w:val="20"/>
      <w:szCs w:val="20"/>
    </w:rPr>
  </w:style>
  <w:style w:type="paragraph" w:styleId="CommentSubject">
    <w:name w:val="annotation subject"/>
    <w:basedOn w:val="CommentText"/>
    <w:next w:val="CommentText"/>
    <w:link w:val="CommentSubjectChar"/>
    <w:uiPriority w:val="99"/>
    <w:semiHidden/>
    <w:unhideWhenUsed/>
    <w:rsid w:val="00F221DF"/>
    <w:rPr>
      <w:b/>
      <w:bCs/>
    </w:rPr>
  </w:style>
  <w:style w:type="character" w:customStyle="1" w:styleId="CommentSubjectChar">
    <w:name w:val="Comment Subject Char"/>
    <w:basedOn w:val="CommentTextChar"/>
    <w:link w:val="CommentSubject"/>
    <w:uiPriority w:val="99"/>
    <w:semiHidden/>
    <w:rsid w:val="00F221DF"/>
    <w:rPr>
      <w:b/>
      <w:bCs/>
      <w:sz w:val="20"/>
      <w:szCs w:val="20"/>
    </w:rPr>
  </w:style>
  <w:style w:type="paragraph" w:styleId="ListParagraph">
    <w:name w:val="List Paragraph"/>
    <w:basedOn w:val="Normal"/>
    <w:uiPriority w:val="34"/>
    <w:qFormat/>
    <w:rsid w:val="007C4087"/>
    <w:pPr>
      <w:ind w:left="720"/>
      <w:contextualSpacing/>
    </w:pPr>
  </w:style>
  <w:style w:type="paragraph" w:styleId="BalloonText">
    <w:name w:val="Balloon Text"/>
    <w:basedOn w:val="Normal"/>
    <w:link w:val="BalloonTextChar"/>
    <w:uiPriority w:val="99"/>
    <w:semiHidden/>
    <w:unhideWhenUsed/>
    <w:rsid w:val="0053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Gill Sans" w:eastAsia="Gill Sans" w:hAnsi="Gill Sans" w:cs="Gill Sans"/>
      <w:color w:val="833C0B"/>
      <w:sz w:val="32"/>
      <w:szCs w:val="32"/>
    </w:rPr>
  </w:style>
  <w:style w:type="paragraph" w:styleId="Heading2">
    <w:name w:val="heading 2"/>
    <w:basedOn w:val="Normal"/>
    <w:next w:val="Normal"/>
    <w:uiPriority w:val="9"/>
    <w:unhideWhenUsed/>
    <w:qFormat/>
    <w:pPr>
      <w:keepNext/>
      <w:keepLines/>
      <w:shd w:val="clear" w:color="auto" w:fill="FFCC99"/>
      <w:spacing w:before="40" w:after="0"/>
      <w:outlineLvl w:val="1"/>
    </w:pPr>
    <w:rPr>
      <w:rFonts w:ascii="Gill Sans" w:eastAsia="Gill Sans" w:hAnsi="Gill Sans" w:cs="Gill Sans"/>
      <w:color w:val="2F5496"/>
      <w:sz w:val="32"/>
      <w:szCs w:val="32"/>
    </w:rPr>
  </w:style>
  <w:style w:type="paragraph" w:styleId="Heading3">
    <w:name w:val="heading 3"/>
    <w:basedOn w:val="Normal"/>
    <w:next w:val="Normal"/>
    <w:uiPriority w:val="9"/>
    <w:unhideWhenUsed/>
    <w:qFormat/>
    <w:pPr>
      <w:keepNext/>
      <w:keepLines/>
      <w:spacing w:before="40" w:after="0"/>
      <w:outlineLvl w:val="2"/>
    </w:pPr>
    <w:rPr>
      <w:rFonts w:ascii="Gill Sans" w:eastAsia="Gill Sans" w:hAnsi="Gill Sans" w:cs="Gill Sans"/>
      <w:color w:val="1F3864"/>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e">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character" w:styleId="CommentReference">
    <w:name w:val="annotation reference"/>
    <w:basedOn w:val="DefaultParagraphFont"/>
    <w:uiPriority w:val="99"/>
    <w:semiHidden/>
    <w:unhideWhenUsed/>
    <w:rsid w:val="00F221DF"/>
    <w:rPr>
      <w:sz w:val="16"/>
      <w:szCs w:val="16"/>
    </w:rPr>
  </w:style>
  <w:style w:type="paragraph" w:styleId="CommentText">
    <w:name w:val="annotation text"/>
    <w:basedOn w:val="Normal"/>
    <w:link w:val="CommentTextChar"/>
    <w:uiPriority w:val="99"/>
    <w:semiHidden/>
    <w:unhideWhenUsed/>
    <w:rsid w:val="00F221DF"/>
    <w:pPr>
      <w:spacing w:line="240" w:lineRule="auto"/>
    </w:pPr>
    <w:rPr>
      <w:sz w:val="20"/>
      <w:szCs w:val="20"/>
    </w:rPr>
  </w:style>
  <w:style w:type="character" w:customStyle="1" w:styleId="CommentTextChar">
    <w:name w:val="Comment Text Char"/>
    <w:basedOn w:val="DefaultParagraphFont"/>
    <w:link w:val="CommentText"/>
    <w:uiPriority w:val="99"/>
    <w:semiHidden/>
    <w:rsid w:val="00F221DF"/>
    <w:rPr>
      <w:sz w:val="20"/>
      <w:szCs w:val="20"/>
    </w:rPr>
  </w:style>
  <w:style w:type="paragraph" w:styleId="CommentSubject">
    <w:name w:val="annotation subject"/>
    <w:basedOn w:val="CommentText"/>
    <w:next w:val="CommentText"/>
    <w:link w:val="CommentSubjectChar"/>
    <w:uiPriority w:val="99"/>
    <w:semiHidden/>
    <w:unhideWhenUsed/>
    <w:rsid w:val="00F221DF"/>
    <w:rPr>
      <w:b/>
      <w:bCs/>
    </w:rPr>
  </w:style>
  <w:style w:type="character" w:customStyle="1" w:styleId="CommentSubjectChar">
    <w:name w:val="Comment Subject Char"/>
    <w:basedOn w:val="CommentTextChar"/>
    <w:link w:val="CommentSubject"/>
    <w:uiPriority w:val="99"/>
    <w:semiHidden/>
    <w:rsid w:val="00F221DF"/>
    <w:rPr>
      <w:b/>
      <w:bCs/>
      <w:sz w:val="20"/>
      <w:szCs w:val="20"/>
    </w:rPr>
  </w:style>
  <w:style w:type="paragraph" w:styleId="ListParagraph">
    <w:name w:val="List Paragraph"/>
    <w:basedOn w:val="Normal"/>
    <w:uiPriority w:val="34"/>
    <w:qFormat/>
    <w:rsid w:val="007C4087"/>
    <w:pPr>
      <w:ind w:left="720"/>
      <w:contextualSpacing/>
    </w:pPr>
  </w:style>
  <w:style w:type="paragraph" w:styleId="BalloonText">
    <w:name w:val="Balloon Text"/>
    <w:basedOn w:val="Normal"/>
    <w:link w:val="BalloonTextChar"/>
    <w:uiPriority w:val="99"/>
    <w:semiHidden/>
    <w:unhideWhenUsed/>
    <w:rsid w:val="0053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89618">
      <w:bodyDiv w:val="1"/>
      <w:marLeft w:val="0"/>
      <w:marRight w:val="0"/>
      <w:marTop w:val="0"/>
      <w:marBottom w:val="0"/>
      <w:divBdr>
        <w:top w:val="none" w:sz="0" w:space="0" w:color="auto"/>
        <w:left w:val="none" w:sz="0" w:space="0" w:color="auto"/>
        <w:bottom w:val="none" w:sz="0" w:space="0" w:color="auto"/>
        <w:right w:val="none" w:sz="0" w:space="0" w:color="auto"/>
      </w:divBdr>
      <w:divsChild>
        <w:div w:id="442308168">
          <w:marLeft w:val="3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ysed.gov/accountability/improvement-planning" TargetMode="External"/><Relationship Id="rId26" Type="http://schemas.openxmlformats.org/officeDocument/2006/relationships/hyperlink" Target="http://www.nysed.gov/accountability/evidence-based-interventions" TargetMode="External"/><Relationship Id="rId3" Type="http://schemas.openxmlformats.org/officeDocument/2006/relationships/customXml" Target="../customXml/item3.xml"/><Relationship Id="rId21" Type="http://schemas.openxmlformats.org/officeDocument/2006/relationships/hyperlink" Target="http://www.nysed.gov/common/nysed/files/programs/accountability/writing-your-scep.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nysed.gov/accountability/state-supported-evidence-based-strategi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nysed.gov/common/nysed/files/programs/accountability/how-learning-happens-messaging-framework.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header" Target="header9.xml"/><Relationship Id="rId5" Type="http://schemas.openxmlformats.org/officeDocument/2006/relationships/styles" Target="styles.xml"/><Relationship Id="rId15" Type="http://schemas.openxmlformats.org/officeDocument/2006/relationships/hyperlink" Target="http://www.nysed.gov/common/nysed/files/programs/accountability/how-learning-happens-messaging-framework.pdf" TargetMode="External"/><Relationship Id="rId23" Type="http://schemas.openxmlformats.org/officeDocument/2006/relationships/header" Target="header4.xml"/><Relationship Id="rId28" Type="http://schemas.openxmlformats.org/officeDocument/2006/relationships/hyperlink" Target="http://www.nysed.gov/common/nysed/files/programs/accountability/scep-requirements-stakeholder-participation.pdf" TargetMode="External"/><Relationship Id="rId10" Type="http://schemas.openxmlformats.org/officeDocument/2006/relationships/endnotes" Target="endnotes.xml"/><Relationship Id="rId19" Type="http://schemas.openxmlformats.org/officeDocument/2006/relationships/hyperlink" Target="http://www.nysed.gov/common/nysed/files/programs/accountability/scep-requirements-stakeholder-participation.pdf" TargetMode="External"/><Relationship Id="rId31"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sed.gov/common/nysed/files/programs/accountability/how-learning-happens-messaging-framework.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7.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9e1ff8-c63e-4b39-9e2b-da20ad30b44f" xsi:nil="true"/>
    <lcf76f155ced4ddcb4097134ff3c332f xmlns="10b49247-85b3-48a4-bfd9-32270703f7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01B25038F074F9FDD653C0BA92E4E" ma:contentTypeVersion="13" ma:contentTypeDescription="Create a new document." ma:contentTypeScope="" ma:versionID="f4084cd3f7492213372aa4f4d02bf4b4">
  <xsd:schema xmlns:xsd="http://www.w3.org/2001/XMLSchema" xmlns:xs="http://www.w3.org/2001/XMLSchema" xmlns:p="http://schemas.microsoft.com/office/2006/metadata/properties" xmlns:ns2="10b49247-85b3-48a4-bfd9-32270703f730" xmlns:ns3="a79e1ff8-c63e-4b39-9e2b-da20ad30b44f" targetNamespace="http://schemas.microsoft.com/office/2006/metadata/properties" ma:root="true" ma:fieldsID="17fbcbb5459f07e379131ac7267134cd" ns2:_="" ns3:_="">
    <xsd:import namespace="10b49247-85b3-48a4-bfd9-32270703f730"/>
    <xsd:import namespace="a79e1ff8-c63e-4b39-9e2b-da20ad30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49247-85b3-48a4-bfd9-32270703f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e1ff8-c63e-4b39-9e2b-da20ad30b44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abd432-0e2c-4450-baf6-a97b1ee24720}" ma:internalName="TaxCatchAll" ma:showField="CatchAllData" ma:web="a79e1ff8-c63e-4b39-9e2b-da20ad30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AAE7C-62FF-4B12-AF68-F4FF70CB4CB0}">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a79e1ff8-c63e-4b39-9e2b-da20ad30b44f"/>
    <ds:schemaRef ds:uri="10b49247-85b3-48a4-bfd9-32270703f730"/>
    <ds:schemaRef ds:uri="http://purl.org/dc/terms/"/>
  </ds:schemaRefs>
</ds:datastoreItem>
</file>

<file path=customXml/itemProps2.xml><?xml version="1.0" encoding="utf-8"?>
<ds:datastoreItem xmlns:ds="http://schemas.openxmlformats.org/officeDocument/2006/customXml" ds:itemID="{7A1EBB8A-67AD-49C0-A3FA-EB21B0A17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49247-85b3-48a4-bfd9-32270703f730"/>
    <ds:schemaRef ds:uri="a79e1ff8-c63e-4b39-9e2b-da20ad30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DED3B-95B0-4351-B42E-494CBC5C2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Waters</dc:creator>
  <cp:lastModifiedBy>Jennifer Plante</cp:lastModifiedBy>
  <cp:revision>2</cp:revision>
  <dcterms:created xsi:type="dcterms:W3CDTF">2022-08-10T12:09:00Z</dcterms:created>
  <dcterms:modified xsi:type="dcterms:W3CDTF">2022-08-10T12:09:00Z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0x010100A3D01B25038F074F9FDD653C0BA92E4E</vt:lpwstr>
  </property>
  <property fmtid="{D5CDD505-2E9C-101B-9397-08002B2CF9AE}" pid="3" name="MediaServiceImageTags">
    <vt:lpwstr/>
  </property>
</Properties>
</file>